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DA" w:rsidRPr="00744D95" w:rsidRDefault="00744D95" w:rsidP="00097BFB">
      <w:pPr>
        <w:jc w:val="center"/>
        <w:rPr>
          <w:rFonts w:ascii="Arial" w:hAnsi="Arial" w:cs="Arial"/>
        </w:rPr>
      </w:pPr>
      <w:bookmarkStart w:id="0" w:name="bookmark1"/>
      <w:bookmarkStart w:id="1" w:name="bookmark0"/>
      <w:r w:rsidRPr="00744D95">
        <w:rPr>
          <w:rFonts w:ascii="Arial" w:hAnsi="Arial" w:cs="Arial"/>
        </w:rPr>
        <w:t>РЕСПУБЛИКА СЕВЕРНАЯ ОСЕТИЯ-АЛАНИЯ</w:t>
      </w:r>
      <w:bookmarkEnd w:id="0"/>
      <w:r w:rsidR="00097BFB" w:rsidRPr="00097BFB">
        <w:rPr>
          <w:rFonts w:ascii="Arial" w:hAnsi="Arial" w:cs="Arial"/>
        </w:rPr>
        <w:t xml:space="preserve"> </w:t>
      </w:r>
      <w:r w:rsidR="00134384" w:rsidRPr="00744D95">
        <w:rPr>
          <w:rFonts w:ascii="Arial" w:hAnsi="Arial" w:cs="Arial"/>
        </w:rPr>
        <w:t>АДМИНИ</w:t>
      </w:r>
      <w:r w:rsidRPr="00744D95">
        <w:rPr>
          <w:rFonts w:ascii="Arial" w:hAnsi="Arial" w:cs="Arial"/>
        </w:rPr>
        <w:t>СТРАЦИЯ МЕСТНОГО САМОУПРАВЛЕНИЯ</w:t>
      </w:r>
      <w:r w:rsidR="00097BFB" w:rsidRPr="00097BFB">
        <w:rPr>
          <w:rFonts w:ascii="Arial" w:hAnsi="Arial" w:cs="Arial"/>
        </w:rPr>
        <w:t xml:space="preserve"> </w:t>
      </w:r>
      <w:r w:rsidRPr="00744D95">
        <w:rPr>
          <w:rFonts w:ascii="Arial" w:hAnsi="Arial" w:cs="Arial"/>
        </w:rPr>
        <w:t>МУНИЦИПАЛЬНОГО ОБРАЗОВАНИЯ</w:t>
      </w:r>
      <w:r w:rsidR="00097BFB" w:rsidRPr="00097BFB">
        <w:rPr>
          <w:rFonts w:ascii="Arial" w:hAnsi="Arial" w:cs="Arial"/>
        </w:rPr>
        <w:t xml:space="preserve"> </w:t>
      </w:r>
      <w:r w:rsidR="00134384" w:rsidRPr="00744D95">
        <w:rPr>
          <w:rFonts w:ascii="Arial" w:hAnsi="Arial" w:cs="Arial"/>
        </w:rPr>
        <w:t>ДИГОРСКИЙ РАЙОН</w:t>
      </w:r>
      <w:bookmarkEnd w:id="1"/>
    </w:p>
    <w:p w:rsidR="00A53EDA" w:rsidRDefault="00A53EDA" w:rsidP="00744D95">
      <w:pPr>
        <w:pStyle w:val="Bodytext20"/>
        <w:shd w:val="clear" w:color="auto" w:fill="auto"/>
        <w:spacing w:line="260" w:lineRule="exact"/>
        <w:ind w:firstLine="0"/>
        <w:jc w:val="center"/>
        <w:rPr>
          <w:rFonts w:ascii="Arial" w:hAnsi="Arial" w:cs="Arial"/>
          <w:sz w:val="24"/>
          <w:szCs w:val="24"/>
          <w:lang w:val="en-US"/>
        </w:rPr>
      </w:pPr>
    </w:p>
    <w:p w:rsidR="00097BFB" w:rsidRPr="00097BFB" w:rsidRDefault="00097BFB" w:rsidP="00744D95">
      <w:pPr>
        <w:pStyle w:val="Bodytext20"/>
        <w:shd w:val="clear" w:color="auto" w:fill="auto"/>
        <w:spacing w:line="260" w:lineRule="exact"/>
        <w:ind w:firstLine="0"/>
        <w:jc w:val="center"/>
        <w:rPr>
          <w:rFonts w:ascii="Arial" w:hAnsi="Arial" w:cs="Arial"/>
          <w:sz w:val="24"/>
          <w:szCs w:val="24"/>
          <w:lang w:val="en-US"/>
        </w:rPr>
      </w:pPr>
    </w:p>
    <w:p w:rsidR="00A53EDA" w:rsidRPr="00744D95" w:rsidRDefault="00A53EDA" w:rsidP="00744D95">
      <w:pPr>
        <w:jc w:val="center"/>
        <w:rPr>
          <w:rFonts w:ascii="Arial" w:hAnsi="Arial" w:cs="Arial"/>
        </w:rPr>
      </w:pPr>
    </w:p>
    <w:p w:rsidR="00744D95" w:rsidRDefault="00134384" w:rsidP="00744D95">
      <w:pPr>
        <w:jc w:val="center"/>
        <w:rPr>
          <w:rFonts w:ascii="Arial" w:hAnsi="Arial" w:cs="Arial"/>
        </w:rPr>
      </w:pPr>
      <w:bookmarkStart w:id="2" w:name="bookmark3"/>
      <w:r w:rsidRPr="00744D95">
        <w:rPr>
          <w:rFonts w:ascii="Arial" w:hAnsi="Arial" w:cs="Arial"/>
        </w:rPr>
        <w:t>ПОСТАНОВЛЕНИЕ</w:t>
      </w:r>
    </w:p>
    <w:p w:rsidR="00097BFB" w:rsidRDefault="00097BFB" w:rsidP="00744D95">
      <w:pPr>
        <w:jc w:val="center"/>
        <w:rPr>
          <w:rFonts w:ascii="Arial" w:hAnsi="Arial" w:cs="Arial"/>
        </w:rPr>
      </w:pPr>
    </w:p>
    <w:p w:rsidR="00097BFB" w:rsidRPr="00744D95" w:rsidRDefault="00097BFB" w:rsidP="00744D95">
      <w:pPr>
        <w:jc w:val="center"/>
        <w:rPr>
          <w:rFonts w:ascii="Arial" w:hAnsi="Arial" w:cs="Arial"/>
        </w:rPr>
      </w:pPr>
    </w:p>
    <w:p w:rsidR="00A53EDA" w:rsidRPr="00744D95" w:rsidRDefault="00744D95" w:rsidP="00097BFB">
      <w:pPr>
        <w:tabs>
          <w:tab w:val="center" w:pos="5102"/>
        </w:tabs>
        <w:jc w:val="center"/>
      </w:pPr>
      <w:r>
        <w:t xml:space="preserve">от 31 октября 2019г., </w:t>
      </w:r>
      <w:r w:rsidR="00097BFB">
        <w:tab/>
      </w:r>
      <w:r>
        <w:t>№367</w:t>
      </w:r>
      <w:r w:rsidR="00097BFB" w:rsidRPr="00097BFB">
        <w:tab/>
      </w:r>
      <w:r w:rsidR="00097BFB" w:rsidRPr="00097BFB">
        <w:tab/>
      </w:r>
      <w:r w:rsidR="00097BFB" w:rsidRPr="00097BFB">
        <w:tab/>
      </w:r>
      <w:r w:rsidR="00097BFB" w:rsidRPr="00097BFB">
        <w:tab/>
      </w:r>
      <w:r w:rsidR="00097BFB" w:rsidRPr="00097BFB">
        <w:tab/>
      </w:r>
      <w:r w:rsidR="00097BFB">
        <w:t>г.</w:t>
      </w:r>
      <w:r w:rsidR="00134384" w:rsidRPr="00744D95">
        <w:t>Дигора</w:t>
      </w:r>
      <w:bookmarkEnd w:id="2"/>
    </w:p>
    <w:p w:rsidR="00097BFB" w:rsidRDefault="00097BFB" w:rsidP="00097BFB">
      <w:pPr>
        <w:pStyle w:val="Bodytext0"/>
        <w:shd w:val="clear" w:color="auto" w:fill="auto"/>
        <w:ind w:left="20"/>
        <w:jc w:val="left"/>
        <w:rPr>
          <w:rFonts w:ascii="Arial" w:hAnsi="Arial" w:cs="Arial"/>
          <w:b/>
          <w:sz w:val="24"/>
          <w:szCs w:val="24"/>
        </w:rPr>
      </w:pPr>
    </w:p>
    <w:p w:rsidR="00097BFB" w:rsidRPr="00097BFB" w:rsidRDefault="00134384" w:rsidP="00097BFB">
      <w:pPr>
        <w:rPr>
          <w:b/>
        </w:rPr>
      </w:pPr>
      <w:r w:rsidRPr="00097BFB">
        <w:rPr>
          <w:b/>
        </w:rPr>
        <w:t>"Об утверждении Порядка формирования</w:t>
      </w:r>
    </w:p>
    <w:p w:rsidR="00097BFB" w:rsidRPr="00097BFB" w:rsidRDefault="00134384" w:rsidP="00097BFB">
      <w:pPr>
        <w:rPr>
          <w:b/>
        </w:rPr>
      </w:pPr>
      <w:r w:rsidRPr="00097BFB">
        <w:rPr>
          <w:b/>
        </w:rPr>
        <w:t xml:space="preserve"> перечня налоговых расходов муниципального </w:t>
      </w:r>
    </w:p>
    <w:p w:rsidR="00097BFB" w:rsidRPr="00097BFB" w:rsidRDefault="00134384" w:rsidP="00097BFB">
      <w:pPr>
        <w:rPr>
          <w:b/>
        </w:rPr>
      </w:pPr>
      <w:r w:rsidRPr="00097BFB">
        <w:rPr>
          <w:b/>
        </w:rPr>
        <w:t>образования Дигорский район и оценки налоговых</w:t>
      </w:r>
    </w:p>
    <w:p w:rsidR="00A53EDA" w:rsidRPr="00097BFB" w:rsidRDefault="00134384" w:rsidP="00097BFB">
      <w:pPr>
        <w:rPr>
          <w:b/>
        </w:rPr>
      </w:pPr>
      <w:r w:rsidRPr="00097BFB">
        <w:rPr>
          <w:b/>
        </w:rPr>
        <w:t xml:space="preserve"> расходов муниципальн</w:t>
      </w:r>
      <w:r w:rsidR="00744D95" w:rsidRPr="00097BFB">
        <w:rPr>
          <w:b/>
        </w:rPr>
        <w:t>ого образования Дигорский район</w:t>
      </w:r>
      <w:r w:rsidRPr="00097BFB">
        <w:rPr>
          <w:b/>
        </w:rPr>
        <w:t>"</w:t>
      </w:r>
    </w:p>
    <w:p w:rsidR="00097BFB" w:rsidRDefault="00097BFB" w:rsidP="00097BFB"/>
    <w:p w:rsidR="00097BFB" w:rsidRPr="00097BFB" w:rsidRDefault="00097BFB" w:rsidP="00097BFB"/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В соответствии со статьей 174.3 Бюджетного кодекса Российской Федерации и Постановлением Правительства РФ от 22.06.2019 года №796 «Об общих требованиях к оценке налоговых расходов субъектов Российской Федерации и муниципальных образований»</w:t>
      </w:r>
      <w:bookmarkStart w:id="3" w:name="bookmark4"/>
      <w:r w:rsidR="00744D95">
        <w:rPr>
          <w:rFonts w:ascii="Arial" w:hAnsi="Arial" w:cs="Arial"/>
          <w:sz w:val="24"/>
          <w:szCs w:val="24"/>
        </w:rPr>
        <w:t xml:space="preserve"> </w:t>
      </w:r>
      <w:r w:rsidR="00744D95" w:rsidRPr="00744D95">
        <w:rPr>
          <w:rFonts w:ascii="Arial" w:hAnsi="Arial" w:cs="Arial"/>
          <w:b/>
          <w:sz w:val="24"/>
          <w:szCs w:val="24"/>
          <w:u w:val="single"/>
        </w:rPr>
        <w:t>постановляю</w:t>
      </w:r>
      <w:r w:rsidRPr="00744D95">
        <w:rPr>
          <w:rFonts w:ascii="Arial" w:hAnsi="Arial" w:cs="Arial"/>
          <w:b/>
          <w:sz w:val="24"/>
          <w:szCs w:val="24"/>
          <w:u w:val="single"/>
        </w:rPr>
        <w:t>:</w:t>
      </w:r>
      <w:bookmarkEnd w:id="3"/>
    </w:p>
    <w:p w:rsidR="00A53EDA" w:rsidRPr="00744D95" w:rsidRDefault="00134384">
      <w:pPr>
        <w:pStyle w:val="Bodytext0"/>
        <w:shd w:val="clear" w:color="auto" w:fill="auto"/>
        <w:spacing w:after="184"/>
        <w:ind w:left="20" w:right="2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1 .Утвердить Порядок формирования перечня налоговых расходов муниципального образования Дигорский район и оценки налоговых расходов муниципального образования Дигорский район (приложение 1).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1633"/>
        </w:tabs>
        <w:spacing w:after="230" w:line="312" w:lineRule="exact"/>
        <w:ind w:left="20" w:righ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2.Настоящее </w:t>
      </w:r>
      <w:r w:rsidR="00134384" w:rsidRPr="00744D95">
        <w:rPr>
          <w:rFonts w:ascii="Arial" w:hAnsi="Arial" w:cs="Arial"/>
          <w:sz w:val="24"/>
          <w:szCs w:val="24"/>
        </w:rPr>
        <w:t>Постановление подлежит опубликованию в средствах массовой информации и размещению на официальном сайте «Интернет».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1426"/>
        </w:tabs>
        <w:spacing w:after="180" w:line="250" w:lineRule="exact"/>
        <w:ind w:lef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34384" w:rsidRPr="00744D95">
        <w:rPr>
          <w:rFonts w:ascii="Arial" w:hAnsi="Arial" w:cs="Arial"/>
          <w:sz w:val="24"/>
          <w:szCs w:val="24"/>
        </w:rPr>
        <w:t>Контроль</w:t>
      </w:r>
      <w:r w:rsidR="00134384" w:rsidRPr="00744D95">
        <w:rPr>
          <w:rFonts w:ascii="Arial" w:hAnsi="Arial" w:cs="Arial"/>
          <w:sz w:val="24"/>
          <w:szCs w:val="24"/>
        </w:rPr>
        <w:tab/>
        <w:t>за исполнением настоящего Постановления оставляю за собой.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1734"/>
        </w:tabs>
        <w:spacing w:after="56" w:line="322" w:lineRule="exact"/>
        <w:ind w:left="20" w:righ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4.Настоящее </w:t>
      </w:r>
      <w:r w:rsidR="00134384" w:rsidRPr="00744D95">
        <w:rPr>
          <w:rFonts w:ascii="Arial" w:hAnsi="Arial" w:cs="Arial"/>
          <w:sz w:val="24"/>
          <w:szCs w:val="24"/>
        </w:rPr>
        <w:t>Постановление вступает в силу со дня его подписания и распространяется на бюджетные правоотношения, возникшие с 1 января</w:t>
      </w:r>
      <w:r>
        <w:rPr>
          <w:rFonts w:ascii="Arial" w:hAnsi="Arial" w:cs="Arial"/>
          <w:sz w:val="24"/>
          <w:szCs w:val="24"/>
        </w:rPr>
        <w:t xml:space="preserve"> 2020 года</w:t>
      </w:r>
      <w:r w:rsidR="00134384" w:rsidRPr="00744D95">
        <w:rPr>
          <w:rFonts w:ascii="Arial" w:hAnsi="Arial" w:cs="Arial"/>
          <w:sz w:val="24"/>
          <w:szCs w:val="24"/>
        </w:rPr>
        <w:t>.</w:t>
      </w:r>
    </w:p>
    <w:p w:rsidR="00744D95" w:rsidRDefault="00744D95">
      <w:pPr>
        <w:pStyle w:val="Bodytext0"/>
        <w:shd w:val="clear" w:color="auto" w:fill="auto"/>
        <w:spacing w:after="0" w:line="326" w:lineRule="exact"/>
        <w:ind w:left="20"/>
        <w:rPr>
          <w:rFonts w:ascii="Arial" w:hAnsi="Arial" w:cs="Arial"/>
          <w:sz w:val="24"/>
          <w:szCs w:val="24"/>
        </w:rPr>
      </w:pPr>
    </w:p>
    <w:p w:rsidR="00744D95" w:rsidRDefault="00744D95">
      <w:pPr>
        <w:pStyle w:val="Bodytext0"/>
        <w:shd w:val="clear" w:color="auto" w:fill="auto"/>
        <w:spacing w:after="0" w:line="326" w:lineRule="exact"/>
        <w:ind w:left="20"/>
        <w:rPr>
          <w:rFonts w:ascii="Arial" w:hAnsi="Arial" w:cs="Arial"/>
          <w:sz w:val="24"/>
          <w:szCs w:val="24"/>
        </w:rPr>
      </w:pPr>
    </w:p>
    <w:p w:rsidR="00744D95" w:rsidRDefault="00744D95">
      <w:pPr>
        <w:pStyle w:val="Bodytext0"/>
        <w:shd w:val="clear" w:color="auto" w:fill="auto"/>
        <w:spacing w:after="0" w:line="326" w:lineRule="exact"/>
        <w:ind w:left="20"/>
        <w:rPr>
          <w:rFonts w:ascii="Arial" w:hAnsi="Arial" w:cs="Arial"/>
          <w:sz w:val="24"/>
          <w:szCs w:val="24"/>
        </w:rPr>
      </w:pPr>
    </w:p>
    <w:p w:rsidR="00744D95" w:rsidRDefault="00744D95">
      <w:pPr>
        <w:pStyle w:val="Bodytext0"/>
        <w:shd w:val="clear" w:color="auto" w:fill="auto"/>
        <w:spacing w:after="0" w:line="326" w:lineRule="exact"/>
        <w:ind w:left="20"/>
        <w:rPr>
          <w:rFonts w:ascii="Arial" w:hAnsi="Arial" w:cs="Arial"/>
          <w:sz w:val="24"/>
          <w:szCs w:val="24"/>
        </w:rPr>
      </w:pPr>
    </w:p>
    <w:p w:rsidR="00744D95" w:rsidRDefault="00744D95">
      <w:pPr>
        <w:pStyle w:val="Bodytext0"/>
        <w:shd w:val="clear" w:color="auto" w:fill="auto"/>
        <w:spacing w:after="0" w:line="326" w:lineRule="exact"/>
        <w:ind w:left="20"/>
        <w:rPr>
          <w:rFonts w:ascii="Arial" w:hAnsi="Arial" w:cs="Arial"/>
          <w:sz w:val="24"/>
          <w:szCs w:val="24"/>
        </w:rPr>
      </w:pPr>
    </w:p>
    <w:p w:rsidR="00744D95" w:rsidRDefault="00744D95" w:rsidP="00744D95">
      <w:pPr>
        <w:pStyle w:val="Bodytext0"/>
        <w:shd w:val="clear" w:color="auto" w:fill="auto"/>
        <w:spacing w:after="0" w:line="326" w:lineRule="exact"/>
        <w:ind w:left="2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И.О.Главы администрации</w:t>
      </w:r>
    </w:p>
    <w:p w:rsidR="00744D95" w:rsidRDefault="00134384" w:rsidP="00744D95">
      <w:pPr>
        <w:pStyle w:val="Bodytext0"/>
        <w:shd w:val="clear" w:color="auto" w:fill="auto"/>
        <w:spacing w:after="0" w:line="326" w:lineRule="exact"/>
        <w:ind w:left="2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местного самоу</w:t>
      </w:r>
      <w:r w:rsidR="00744D95">
        <w:rPr>
          <w:rFonts w:ascii="Arial" w:hAnsi="Arial" w:cs="Arial"/>
          <w:sz w:val="24"/>
          <w:szCs w:val="24"/>
        </w:rPr>
        <w:t>правления</w:t>
      </w:r>
    </w:p>
    <w:p w:rsidR="00744D95" w:rsidRDefault="00744D95" w:rsidP="00744D95">
      <w:pPr>
        <w:pStyle w:val="Bodytext0"/>
        <w:shd w:val="clear" w:color="auto" w:fill="auto"/>
        <w:spacing w:after="0" w:line="326" w:lineRule="exact"/>
        <w:ind w:left="2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744D95" w:rsidRPr="00744D95" w:rsidRDefault="00744D95" w:rsidP="00744D95">
      <w:pPr>
        <w:pStyle w:val="Bodytext0"/>
        <w:shd w:val="clear" w:color="auto" w:fill="auto"/>
        <w:spacing w:after="0" w:line="326" w:lineRule="exact"/>
        <w:ind w:left="2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Дигорский район                                                                                                          М.А.Гагулати</w:t>
      </w:r>
    </w:p>
    <w:p w:rsidR="00744D95" w:rsidRDefault="00744D95">
      <w:pPr>
        <w:pStyle w:val="Bodytext0"/>
        <w:shd w:val="clear" w:color="auto" w:fill="auto"/>
        <w:spacing w:after="0"/>
        <w:ind w:left="3920" w:right="40" w:firstLine="3680"/>
        <w:jc w:val="left"/>
        <w:rPr>
          <w:rFonts w:ascii="Arial" w:hAnsi="Arial" w:cs="Arial"/>
          <w:sz w:val="24"/>
          <w:szCs w:val="24"/>
        </w:rPr>
      </w:pPr>
    </w:p>
    <w:p w:rsidR="00744D95" w:rsidRDefault="00744D95">
      <w:pPr>
        <w:pStyle w:val="Bodytext0"/>
        <w:shd w:val="clear" w:color="auto" w:fill="auto"/>
        <w:spacing w:after="0"/>
        <w:ind w:left="3920" w:right="40" w:firstLine="3680"/>
        <w:jc w:val="left"/>
        <w:rPr>
          <w:rFonts w:ascii="Arial" w:hAnsi="Arial" w:cs="Arial"/>
          <w:sz w:val="24"/>
          <w:szCs w:val="24"/>
        </w:rPr>
      </w:pPr>
    </w:p>
    <w:p w:rsidR="00744D95" w:rsidRDefault="00744D95">
      <w:pPr>
        <w:pStyle w:val="Bodytext0"/>
        <w:shd w:val="clear" w:color="auto" w:fill="auto"/>
        <w:spacing w:after="0"/>
        <w:ind w:left="3920" w:right="40" w:firstLine="3680"/>
        <w:jc w:val="left"/>
        <w:rPr>
          <w:rFonts w:ascii="Arial" w:hAnsi="Arial" w:cs="Arial"/>
          <w:sz w:val="24"/>
          <w:szCs w:val="24"/>
        </w:rPr>
      </w:pPr>
    </w:p>
    <w:p w:rsidR="00097BFB" w:rsidRDefault="00097BFB" w:rsidP="00744D95">
      <w:pPr>
        <w:pStyle w:val="Bodytext0"/>
        <w:shd w:val="clear" w:color="auto" w:fill="auto"/>
        <w:spacing w:after="0"/>
        <w:ind w:left="3920" w:right="40" w:firstLine="3680"/>
        <w:jc w:val="right"/>
        <w:rPr>
          <w:rFonts w:ascii="Arial" w:hAnsi="Arial" w:cs="Arial"/>
          <w:sz w:val="24"/>
          <w:szCs w:val="24"/>
        </w:rPr>
      </w:pPr>
    </w:p>
    <w:p w:rsidR="00097BFB" w:rsidRDefault="00097BFB" w:rsidP="00744D95">
      <w:pPr>
        <w:pStyle w:val="Bodytext0"/>
        <w:shd w:val="clear" w:color="auto" w:fill="auto"/>
        <w:spacing w:after="0"/>
        <w:ind w:left="3920" w:right="40" w:firstLine="3680"/>
        <w:jc w:val="right"/>
        <w:rPr>
          <w:rFonts w:ascii="Arial" w:hAnsi="Arial" w:cs="Arial"/>
          <w:sz w:val="24"/>
          <w:szCs w:val="24"/>
        </w:rPr>
      </w:pPr>
    </w:p>
    <w:p w:rsidR="00744D95" w:rsidRDefault="00134384" w:rsidP="00744D95">
      <w:pPr>
        <w:pStyle w:val="Bodytext0"/>
        <w:shd w:val="clear" w:color="auto" w:fill="auto"/>
        <w:spacing w:after="0"/>
        <w:ind w:left="3920" w:right="40" w:firstLine="3680"/>
        <w:jc w:val="righ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Приложение 1 к</w:t>
      </w:r>
    </w:p>
    <w:p w:rsidR="00744D95" w:rsidRDefault="00134384" w:rsidP="00744D95">
      <w:pPr>
        <w:pStyle w:val="Bodytext0"/>
        <w:shd w:val="clear" w:color="auto" w:fill="auto"/>
        <w:spacing w:after="0"/>
        <w:ind w:left="3920" w:right="40" w:firstLine="3680"/>
        <w:jc w:val="righ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Постановлению и.о.</w:t>
      </w:r>
    </w:p>
    <w:p w:rsidR="00744D95" w:rsidRDefault="00134384" w:rsidP="00744D95">
      <w:pPr>
        <w:pStyle w:val="Bodytext0"/>
        <w:shd w:val="clear" w:color="auto" w:fill="auto"/>
        <w:spacing w:after="0"/>
        <w:ind w:left="3920" w:right="40"/>
        <w:jc w:val="righ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Главы админи</w:t>
      </w:r>
      <w:r w:rsidR="00744D95">
        <w:rPr>
          <w:rFonts w:ascii="Arial" w:hAnsi="Arial" w:cs="Arial"/>
          <w:sz w:val="24"/>
          <w:szCs w:val="24"/>
        </w:rPr>
        <w:t>страции местного</w:t>
      </w:r>
    </w:p>
    <w:p w:rsidR="00744D95" w:rsidRDefault="00744D95" w:rsidP="00744D95">
      <w:pPr>
        <w:pStyle w:val="Bodytext0"/>
        <w:shd w:val="clear" w:color="auto" w:fill="auto"/>
        <w:spacing w:after="0"/>
        <w:ind w:left="3920" w:right="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самоуправлениямуниципального образования</w:t>
      </w:r>
    </w:p>
    <w:p w:rsidR="00A53EDA" w:rsidRPr="00744D95" w:rsidRDefault="00134384" w:rsidP="00744D95">
      <w:pPr>
        <w:pStyle w:val="Bodytext0"/>
        <w:shd w:val="clear" w:color="auto" w:fill="auto"/>
        <w:spacing w:after="0"/>
        <w:ind w:left="3920" w:right="40"/>
        <w:jc w:val="righ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Дигорский район</w:t>
      </w:r>
    </w:p>
    <w:p w:rsidR="00A53EDA" w:rsidRPr="00744D95" w:rsidRDefault="00744D95" w:rsidP="00744D95">
      <w:pPr>
        <w:pStyle w:val="Bodytext0"/>
        <w:shd w:val="clear" w:color="auto" w:fill="auto"/>
        <w:spacing w:after="60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31.10.</w:t>
      </w:r>
      <w:r w:rsidR="00134384" w:rsidRPr="00744D95">
        <w:rPr>
          <w:rFonts w:ascii="Arial" w:hAnsi="Arial" w:cs="Arial"/>
          <w:sz w:val="24"/>
          <w:szCs w:val="24"/>
        </w:rPr>
        <w:t>2019г.</w:t>
      </w:r>
      <w:r>
        <w:rPr>
          <w:rFonts w:ascii="Arial" w:hAnsi="Arial" w:cs="Arial"/>
          <w:sz w:val="24"/>
          <w:szCs w:val="24"/>
        </w:rPr>
        <w:t>, №367</w:t>
      </w:r>
    </w:p>
    <w:p w:rsidR="00A53EDA" w:rsidRPr="00744D95" w:rsidRDefault="00134384" w:rsidP="00744D95">
      <w:pPr>
        <w:pStyle w:val="Bodytext20"/>
        <w:shd w:val="clear" w:color="auto" w:fill="auto"/>
        <w:spacing w:line="317" w:lineRule="exact"/>
        <w:ind w:firstLine="0"/>
        <w:jc w:val="center"/>
        <w:rPr>
          <w:rFonts w:ascii="Arial" w:hAnsi="Arial" w:cs="Arial"/>
          <w:sz w:val="24"/>
          <w:szCs w:val="24"/>
        </w:rPr>
      </w:pPr>
      <w:bookmarkStart w:id="4" w:name="bookmark5"/>
      <w:r w:rsidRPr="00744D95">
        <w:rPr>
          <w:rFonts w:ascii="Arial" w:hAnsi="Arial" w:cs="Arial"/>
          <w:sz w:val="24"/>
          <w:szCs w:val="24"/>
        </w:rPr>
        <w:t>Порядок</w:t>
      </w:r>
      <w:bookmarkEnd w:id="4"/>
    </w:p>
    <w:p w:rsidR="00A53EDA" w:rsidRDefault="00134384" w:rsidP="00744D95">
      <w:pPr>
        <w:pStyle w:val="Bodytext20"/>
        <w:shd w:val="clear" w:color="auto" w:fill="auto"/>
        <w:spacing w:after="114" w:line="317" w:lineRule="exact"/>
        <w:ind w:right="40" w:firstLine="0"/>
        <w:jc w:val="center"/>
        <w:rPr>
          <w:rFonts w:ascii="Arial" w:hAnsi="Arial" w:cs="Arial"/>
          <w:sz w:val="24"/>
          <w:szCs w:val="24"/>
        </w:rPr>
      </w:pPr>
      <w:bookmarkStart w:id="5" w:name="bookmark6"/>
      <w:r w:rsidRPr="00744D95">
        <w:rPr>
          <w:rFonts w:ascii="Arial" w:hAnsi="Arial" w:cs="Arial"/>
          <w:sz w:val="24"/>
          <w:szCs w:val="24"/>
        </w:rPr>
        <w:t>формирования перечня налоговых расходов муниципального образования Дигорский район и оценки налоговых расходов муниципального образования Дигорский район</w:t>
      </w:r>
      <w:bookmarkEnd w:id="5"/>
    </w:p>
    <w:p w:rsidR="00744D95" w:rsidRPr="00744D95" w:rsidRDefault="00744D95" w:rsidP="00744D95">
      <w:pPr>
        <w:pStyle w:val="Bodytext20"/>
        <w:shd w:val="clear" w:color="auto" w:fill="auto"/>
        <w:spacing w:after="114" w:line="317" w:lineRule="exact"/>
        <w:ind w:right="40" w:firstLine="0"/>
        <w:jc w:val="center"/>
        <w:rPr>
          <w:rFonts w:ascii="Arial" w:hAnsi="Arial" w:cs="Arial"/>
          <w:sz w:val="24"/>
          <w:szCs w:val="24"/>
        </w:rPr>
      </w:pPr>
    </w:p>
    <w:p w:rsidR="00A53EDA" w:rsidRPr="00744D95" w:rsidRDefault="00134384">
      <w:pPr>
        <w:pStyle w:val="Bodytext0"/>
        <w:shd w:val="clear" w:color="auto" w:fill="auto"/>
        <w:spacing w:after="74" w:line="250" w:lineRule="exact"/>
        <w:ind w:left="3580"/>
        <w:jc w:val="left"/>
        <w:rPr>
          <w:rFonts w:ascii="Arial" w:hAnsi="Arial" w:cs="Arial"/>
          <w:b/>
          <w:sz w:val="24"/>
          <w:szCs w:val="24"/>
        </w:rPr>
      </w:pPr>
      <w:r w:rsidRPr="00744D95">
        <w:rPr>
          <w:rFonts w:ascii="Arial" w:hAnsi="Arial" w:cs="Arial"/>
          <w:b/>
          <w:sz w:val="24"/>
          <w:szCs w:val="24"/>
        </w:rPr>
        <w:t>I. Общие положения</w:t>
      </w:r>
    </w:p>
    <w:p w:rsidR="00744D95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1 .Настоящий Порядок определяет процедуру формирования перечня налоговых расходов муниципального образования Дигорский район (далее - МО Дигорский район), реестра налоговых расходов МО Дигорский район и методику оценки налоговых расходов МО Дигорский район (далее - налоговые расходы).</w:t>
      </w:r>
    </w:p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2.В целях настоящего Порядка применяются следующие понятия и термины:</w:t>
      </w:r>
    </w:p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налоговые расходы - выпадающие доходы бюджета МО Дигорский район,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МО Дигорский район, и (или) целями социально-экономической политики МО Дигорский район, не относящимися к муниципальным программам МО Дигорский район;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куратор налогового расхода - ответственный исполнитель муниципальной программы МО Дигорский район, орган местного самоуправления, ответственный в соответствии с полномочиями, установленными нормативными правовыми актами, за достижение соответствующих налоговому расходу целей муниципальной программы МО Дигорский район, (ее структурных элементов) и (или) целей социально-экономического развития МО Дигорский район, не относящихся к муниципальным программам МО Дигорский район;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нераспределенные налоговые расходы - налоговые расходы, соответствующие целям социально-экономической политики МО Дигорский район, реализуемым в рамках нескольких муниципальных программ МО Дигорский район, (муниципальных программ МО Дигорский район и непрограммных направлений деятельности);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</w:t>
      </w:r>
      <w:r w:rsidR="00134384" w:rsidRPr="00744D95">
        <w:rPr>
          <w:rFonts w:ascii="Arial" w:hAnsi="Arial" w:cs="Arial"/>
          <w:sz w:val="24"/>
          <w:szCs w:val="24"/>
        </w:rPr>
        <w:t>технические (финансовые) налоговые расходы - целевая категория налоговых расходов, включающая налоговые расходы, предоставляемые в целях уменьшения расходов налогоплательщиков, финансовое обеспечение которых осуществляется в полном объеме или частично за счет бюджета МО Дигорский район;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стимулирующие налоговые расходы - целевая категория налоговых расходов, включающая налоговые расходы, предоставляемые в целях стимулирования экономической активности субъектов предпринимательской деятельности и последующего увеличения объема налогов, сборов, задекларированных для уплаты получателями налоговых расходов, в бюджет муниципального образования Дигорский район;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нормативные характеристики налогового расхода - наименование налогового расхода, категории получателей, условия предоставления, срок действия, целевая категория налогового расхода, а также иные характеристики, предусмотренные разделом I приложения</w:t>
      </w:r>
      <w:r w:rsidR="00134384" w:rsidRPr="00744D95">
        <w:rPr>
          <w:rStyle w:val="Bodytext11pt"/>
          <w:rFonts w:ascii="Arial" w:hAnsi="Arial" w:cs="Arial"/>
          <w:sz w:val="24"/>
          <w:szCs w:val="24"/>
        </w:rPr>
        <w:t xml:space="preserve"> к настоящему Порядку;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целевые характеристики налогового расхода - цели предоставления, показатели (индикаторы) достижения целей предоставления налогового расхода, а также иные характеристики, предусмотренные разделом II приложения к настоящему Порядку;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фискальные характеристики налогового расхода - сведения о численности фактических получателей, фактическом и прогнозном объеме налогового расхода, а также об объеме налогов, сборов, задекларированных для уплаты получателями налоговых расходов, в бюджет МО Дигорский район, а также иные характеристики, предусмотренные разделом III приложения к настоящему Порядку;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перечень налоговых расходов - свод (перечень) налоговых расходов в разрезе муниципальных программ МО Дигорский район, их структурных элементов, а также направлений деятельности, не входящих в муниципальные программы МО Дигорский район, кураторов налоговых расходов, либо в разрезе кураторов налоговых расходов (в отношении нераспределенных налоговых расходов), содержащий указания на обусловливающие соответствующие налоговые расходы положения (статьи, части, пункты, подпункты, абзацы) федеральных законов, законов Республики Северная Осетия-Алания, иных нормативных правовых актов и сроки действия таких положений;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реестр налоговых расходов - совокупность данных о нормативных, фискальных и целевых характеристиках налоговых расходов, предусмотренных перечнем налоговых расходов;</w:t>
      </w:r>
    </w:p>
    <w:p w:rsidR="00A53EDA" w:rsidRPr="00744D95" w:rsidRDefault="00744D95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паспорт налогового расхода - совокупность данных о нормативных, фискальных и целевых характеристиках налогового расхода.</w:t>
      </w:r>
    </w:p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З.В целях оценки налоговых расходов Финансовое управление администрации местного самоуправления Дигорского района (далее - Финансовое управление):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328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r w:rsidR="00134384" w:rsidRPr="00744D95">
        <w:rPr>
          <w:rFonts w:ascii="Arial" w:hAnsi="Arial" w:cs="Arial"/>
          <w:sz w:val="24"/>
          <w:szCs w:val="24"/>
        </w:rPr>
        <w:t>формирует перечень налоговых расходов;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347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134384" w:rsidRPr="00744D95">
        <w:rPr>
          <w:rFonts w:ascii="Arial" w:hAnsi="Arial" w:cs="Arial"/>
          <w:sz w:val="24"/>
          <w:szCs w:val="24"/>
        </w:rPr>
        <w:t>ведет реестр налоговых расходов;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405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в) </w:t>
      </w:r>
      <w:r w:rsidR="00134384" w:rsidRPr="00744D95">
        <w:rPr>
          <w:rFonts w:ascii="Arial" w:hAnsi="Arial" w:cs="Arial"/>
          <w:sz w:val="24"/>
          <w:szCs w:val="24"/>
        </w:rPr>
        <w:t>формирует оценку фактического объема налогового расхода за отчетный</w:t>
      </w:r>
    </w:p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финансовый год, оценку объема налогового расхода на текущий финансовый год, очередной финансовый год и плановый период;</w:t>
      </w:r>
    </w:p>
    <w:p w:rsidR="00A53EDA" w:rsidRPr="00744D95" w:rsidRDefault="00134384" w:rsidP="00744D95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г) осуществляет обобщение результатов оценки эффективности налоговых расходов, проводимой кураторами налоговых расходов.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1090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В </w:t>
      </w:r>
      <w:r w:rsidR="00134384" w:rsidRPr="00744D95">
        <w:rPr>
          <w:rFonts w:ascii="Arial" w:hAnsi="Arial" w:cs="Arial"/>
          <w:sz w:val="24"/>
          <w:szCs w:val="24"/>
        </w:rPr>
        <w:t xml:space="preserve">целях оценки налоговых расходов главные администраторы доходов формируют и представляют в администрацию поселения в отношении каждого налогового расхода данные о значениях фискальных характеристик соответствующего налогового расхода за </w:t>
      </w:r>
      <w:r w:rsidR="00134384" w:rsidRPr="00744D95">
        <w:rPr>
          <w:rFonts w:ascii="Arial" w:hAnsi="Arial" w:cs="Arial"/>
          <w:sz w:val="24"/>
          <w:szCs w:val="24"/>
        </w:rPr>
        <w:lastRenderedPageBreak/>
        <w:t>год, предшествующий отчетному финансовому году, а также за шесть лет, предшествующих отчетному финансовому году.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1036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В </w:t>
      </w:r>
      <w:r w:rsidR="00134384" w:rsidRPr="00744D95">
        <w:rPr>
          <w:rFonts w:ascii="Arial" w:hAnsi="Arial" w:cs="Arial"/>
          <w:sz w:val="24"/>
          <w:szCs w:val="24"/>
        </w:rPr>
        <w:t>целях оценки налоговых расходов кураторы налоговых расходов:</w:t>
      </w:r>
    </w:p>
    <w:p w:rsidR="00A53EDA" w:rsidRPr="00744D95" w:rsidRDefault="00744D95" w:rsidP="00744D95">
      <w:pPr>
        <w:pStyle w:val="Bodytext0"/>
        <w:shd w:val="clear" w:color="auto" w:fill="auto"/>
        <w:tabs>
          <w:tab w:val="left" w:pos="409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r w:rsidR="00134384" w:rsidRPr="00744D95">
        <w:rPr>
          <w:rFonts w:ascii="Arial" w:hAnsi="Arial" w:cs="Arial"/>
          <w:sz w:val="24"/>
          <w:szCs w:val="24"/>
        </w:rPr>
        <w:t>формируют паспорта налоговых расходов, содержащие информацию по перечню согласно приложению к настоящему Порядку;</w:t>
      </w:r>
    </w:p>
    <w:p w:rsidR="00A53EDA" w:rsidRDefault="00744D95" w:rsidP="00744D95">
      <w:pPr>
        <w:pStyle w:val="Bodytext0"/>
        <w:shd w:val="clear" w:color="auto" w:fill="auto"/>
        <w:tabs>
          <w:tab w:val="left" w:pos="447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134384" w:rsidRPr="00744D95">
        <w:rPr>
          <w:rFonts w:ascii="Arial" w:hAnsi="Arial" w:cs="Arial"/>
          <w:sz w:val="24"/>
          <w:szCs w:val="24"/>
        </w:rPr>
        <w:t>осуществляют оценку эффективности каждого курируемого налогового расхода и направляют результаты такой оценки в Финансовое управление.</w:t>
      </w:r>
    </w:p>
    <w:p w:rsidR="00744D95" w:rsidRPr="00744D95" w:rsidRDefault="00744D95" w:rsidP="00744D95">
      <w:pPr>
        <w:pStyle w:val="Bodytext0"/>
        <w:shd w:val="clear" w:color="auto" w:fill="auto"/>
        <w:tabs>
          <w:tab w:val="left" w:pos="447"/>
        </w:tabs>
        <w:spacing w:after="0"/>
        <w:ind w:left="20" w:right="40"/>
        <w:jc w:val="both"/>
        <w:rPr>
          <w:rFonts w:ascii="Arial" w:hAnsi="Arial" w:cs="Arial"/>
          <w:sz w:val="24"/>
          <w:szCs w:val="24"/>
        </w:rPr>
      </w:pPr>
    </w:p>
    <w:p w:rsidR="00A53EDA" w:rsidRPr="00744D95" w:rsidRDefault="00134384" w:rsidP="00744D95">
      <w:pPr>
        <w:pStyle w:val="Bodytext0"/>
        <w:shd w:val="clear" w:color="auto" w:fill="auto"/>
        <w:spacing w:after="0" w:line="250" w:lineRule="exact"/>
        <w:ind w:left="1960"/>
        <w:jc w:val="left"/>
        <w:rPr>
          <w:rFonts w:ascii="Arial" w:hAnsi="Arial" w:cs="Arial"/>
          <w:b/>
          <w:sz w:val="24"/>
          <w:szCs w:val="24"/>
        </w:rPr>
      </w:pPr>
      <w:r w:rsidRPr="00744D95">
        <w:rPr>
          <w:rFonts w:ascii="Arial" w:hAnsi="Arial" w:cs="Arial"/>
          <w:b/>
          <w:sz w:val="24"/>
          <w:szCs w:val="24"/>
        </w:rPr>
        <w:t>II. Формирование перечня налоговых расходов.</w:t>
      </w:r>
    </w:p>
    <w:p w:rsidR="00A53EDA" w:rsidRPr="00744D95" w:rsidRDefault="00134384" w:rsidP="00744D95">
      <w:pPr>
        <w:pStyle w:val="Bodytext0"/>
        <w:shd w:val="clear" w:color="auto" w:fill="auto"/>
        <w:spacing w:after="0" w:line="250" w:lineRule="exact"/>
        <w:ind w:left="1720"/>
        <w:jc w:val="left"/>
        <w:rPr>
          <w:rFonts w:ascii="Arial" w:hAnsi="Arial" w:cs="Arial"/>
          <w:b/>
          <w:sz w:val="24"/>
          <w:szCs w:val="24"/>
        </w:rPr>
      </w:pPr>
      <w:r w:rsidRPr="00744D95">
        <w:rPr>
          <w:rFonts w:ascii="Arial" w:hAnsi="Arial" w:cs="Arial"/>
          <w:b/>
          <w:sz w:val="24"/>
          <w:szCs w:val="24"/>
        </w:rPr>
        <w:t>Формирование и ведение реестра налоговых расходов.</w:t>
      </w:r>
    </w:p>
    <w:p w:rsidR="00744D95" w:rsidRPr="00744D95" w:rsidRDefault="00744D95" w:rsidP="00744D95">
      <w:pPr>
        <w:pStyle w:val="Bodytext0"/>
        <w:shd w:val="clear" w:color="auto" w:fill="auto"/>
        <w:spacing w:after="0" w:line="250" w:lineRule="exact"/>
        <w:ind w:left="1720"/>
        <w:jc w:val="left"/>
        <w:rPr>
          <w:rFonts w:ascii="Arial" w:hAnsi="Arial" w:cs="Arial"/>
          <w:b/>
          <w:sz w:val="24"/>
          <w:szCs w:val="24"/>
        </w:rPr>
      </w:pPr>
    </w:p>
    <w:p w:rsidR="00A53EDA" w:rsidRPr="00744D95" w:rsidRDefault="00134384" w:rsidP="00744D95">
      <w:pPr>
        <w:pStyle w:val="Bodytext0"/>
        <w:shd w:val="clear" w:color="auto" w:fill="auto"/>
        <w:spacing w:after="0"/>
        <w:ind w:left="20" w:right="40" w:firstLine="3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6. Проект перечня налоговых расходов на очередной финансовый год и плановый период разрабатывается Финансовым управлением ежегодно в срок до 25 марта текущего финансового года и направляется на согласование в АМС Дигорского района, ответственным исполнителям муниципальных программ МО Дигорский район, а также иным органам и организациям, которых проектом перечня налоговых расходов предлагается закрепить в качестве кураторов налоговых расходов.</w:t>
      </w:r>
    </w:p>
    <w:p w:rsidR="00A53EDA" w:rsidRPr="00744D95" w:rsidRDefault="00134384">
      <w:pPr>
        <w:pStyle w:val="Bodytext0"/>
        <w:shd w:val="clear" w:color="auto" w:fill="auto"/>
        <w:spacing w:after="0"/>
        <w:ind w:left="20" w:right="4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7. Указанные в пункте 6 настоящего Порядка органы, организации в срок до 5 апреля текущего финансового года рассматривают проект перечня налоговых расходов на предмет распределения налоговых расходов по муниципальным программам МО Дигорский район, их структурным элементам, направлениям деятельности, не входящим в муниципальные программы МО Дигорский район, кураторам налоговых расходов, и в случае несогласия с указанным распределением направляют в Финансовое управление предложения по уточнению такого распределения (с указанием муниципальной программы, ее структурного элемента, направления деятельности, не входящего в муниципальные программы, куратора расходов, к которым необходимо отнести каждый налоговый расход, в отношении которого имеются замечания).</w:t>
      </w:r>
    </w:p>
    <w:p w:rsidR="00A53EDA" w:rsidRPr="00744D95" w:rsidRDefault="00134384">
      <w:pPr>
        <w:pStyle w:val="Bodytext0"/>
        <w:shd w:val="clear" w:color="auto" w:fill="auto"/>
        <w:spacing w:after="0"/>
        <w:ind w:left="20" w:right="4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В случае если предложения, указанные в абзаце первом настоящего пункта,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A53EDA" w:rsidRPr="00744D95" w:rsidRDefault="00134384">
      <w:pPr>
        <w:pStyle w:val="Bodytext0"/>
        <w:shd w:val="clear" w:color="auto" w:fill="auto"/>
        <w:spacing w:after="0"/>
        <w:ind w:left="20" w:right="4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В случае если результаты рассмотрения не направлены в Финансовое управление в течение срока, указанного в абзаце первом настоящего пункта, проект перечня считается согласованным.</w:t>
      </w:r>
    </w:p>
    <w:p w:rsidR="00A53EDA" w:rsidRPr="00744D95" w:rsidRDefault="00134384">
      <w:pPr>
        <w:pStyle w:val="Bodytext0"/>
        <w:shd w:val="clear" w:color="auto" w:fill="auto"/>
        <w:spacing w:after="0"/>
        <w:ind w:left="20" w:right="4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В случае если замечания к отдельным позициям проекта перечня не содержат конкретных предложений по уточнению распределения, указанных в абзаце первом настоящего пункта, проект перечня считается согласованным в отношении соответствующих позиций.</w:t>
      </w:r>
    </w:p>
    <w:p w:rsidR="00A53EDA" w:rsidRPr="00744D95" w:rsidRDefault="00134384">
      <w:pPr>
        <w:pStyle w:val="Bodytext0"/>
        <w:shd w:val="clear" w:color="auto" w:fill="auto"/>
        <w:spacing w:after="0"/>
        <w:ind w:left="40" w:right="4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Согласование проекта перечня налоговых расходов в части позиций, изложенных идентично перечню налоговых расходов на текущий финансовый год и плановый период, не требуется, за исключением случаев внесения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соответствующие позиции проекта перечня налоговых расходов.</w:t>
      </w:r>
    </w:p>
    <w:p w:rsidR="00A53EDA" w:rsidRPr="00744D95" w:rsidRDefault="00134384" w:rsidP="00D50C63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При наличии разногласий по проекту перечня налоговых расходов Финансовое управление в срок до 15 апреля текущего финансового года обеспечивает проведение согласительных совещаний с соответствующими органами, организациями.</w:t>
      </w:r>
    </w:p>
    <w:p w:rsidR="00A53EDA" w:rsidRPr="00744D95" w:rsidRDefault="00134384" w:rsidP="00D50C63">
      <w:pPr>
        <w:pStyle w:val="Bodytext0"/>
        <w:shd w:val="clear" w:color="auto" w:fill="auto"/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Разногласия, не урегулированные по результатам совещаний, указанных в абзаце шестом настоящего пункта, в срок до 25 апреля текущего финансового года рассматриваются Главой МО Дигорский район.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1000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134384" w:rsidRPr="00744D95">
        <w:rPr>
          <w:rFonts w:ascii="Arial" w:hAnsi="Arial" w:cs="Arial"/>
          <w:sz w:val="24"/>
          <w:szCs w:val="24"/>
        </w:rPr>
        <w:t>В срок не позднее 7 рабочих дней после завершения процедур, указанных в пункте 7 настоящего Порядка, перечень налоговых расходов считается сформированным и</w:t>
      </w:r>
      <w:r w:rsidR="00134384" w:rsidRPr="00744D95">
        <w:rPr>
          <w:rStyle w:val="Bodytext11pt0"/>
          <w:rFonts w:ascii="Arial" w:hAnsi="Arial" w:cs="Arial"/>
          <w:sz w:val="24"/>
          <w:szCs w:val="24"/>
        </w:rPr>
        <w:t xml:space="preserve"> размещается на официальном сайте АМС Дигорского района</w:t>
      </w:r>
      <w:r w:rsidR="00134384" w:rsidRPr="00744D95">
        <w:rPr>
          <w:rFonts w:ascii="Arial" w:hAnsi="Arial" w:cs="Arial"/>
          <w:sz w:val="24"/>
          <w:szCs w:val="24"/>
        </w:rPr>
        <w:t xml:space="preserve"> в информационно-телекоммуникационной сети "Интернет".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918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134384" w:rsidRPr="00744D95">
        <w:rPr>
          <w:rFonts w:ascii="Arial" w:hAnsi="Arial" w:cs="Arial"/>
          <w:sz w:val="24"/>
          <w:szCs w:val="24"/>
        </w:rPr>
        <w:t>В случае внесения в текущем финансовом году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перечень налоговых расходов, кураторы налоговых расходов в срок не позднее 10 рабочих дней с даты соответствующих изменений направляют в Финансовое управление соответствующую информацию для уточнения указанного перечня.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1062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134384" w:rsidRPr="00744D95">
        <w:rPr>
          <w:rFonts w:ascii="Arial" w:hAnsi="Arial" w:cs="Arial"/>
          <w:sz w:val="24"/>
          <w:szCs w:val="24"/>
        </w:rPr>
        <w:t>Уточненный перечень налоговых расходов формируется в срок до 1 октября текущего финансового года (в случае уточнения структуры муниципальных программ в рамках формирования проекта решения о районном бюджете Дигорского района на очередной финансовый год и плановый период) и до 15 декабря текущего финансового года (в случае уточнения структуры муниципальных программ в рамках рассмотрения и утверждения проекта решения о районном бюджете Дигорского района на очередной финансовый год и плановый период).</w:t>
      </w:r>
    </w:p>
    <w:p w:rsidR="00A53EDA" w:rsidRPr="00D50C63" w:rsidRDefault="00D50C63" w:rsidP="00D50C63">
      <w:pPr>
        <w:pStyle w:val="Bodytext0"/>
        <w:shd w:val="clear" w:color="auto" w:fill="auto"/>
        <w:tabs>
          <w:tab w:val="left" w:pos="1168"/>
        </w:tabs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r w:rsidR="00134384" w:rsidRPr="00744D95">
        <w:rPr>
          <w:rFonts w:ascii="Arial" w:hAnsi="Arial" w:cs="Arial"/>
          <w:sz w:val="24"/>
          <w:szCs w:val="24"/>
        </w:rPr>
        <w:t>Реестр налоговых расходов формируется и ведется в порядке, установленном АМС Дигорского района.</w:t>
      </w:r>
    </w:p>
    <w:p w:rsidR="00D50C63" w:rsidRDefault="00D50C63" w:rsidP="00D50C63">
      <w:pPr>
        <w:pStyle w:val="Bodytext0"/>
        <w:shd w:val="clear" w:color="auto" w:fill="auto"/>
        <w:tabs>
          <w:tab w:val="left" w:pos="1168"/>
        </w:tabs>
        <w:spacing w:after="0"/>
        <w:ind w:right="40"/>
        <w:jc w:val="both"/>
        <w:rPr>
          <w:rFonts w:ascii="Arial" w:hAnsi="Arial" w:cs="Arial"/>
          <w:sz w:val="24"/>
          <w:szCs w:val="24"/>
        </w:rPr>
      </w:pPr>
    </w:p>
    <w:p w:rsidR="00A53EDA" w:rsidRPr="00D50C63" w:rsidRDefault="00134384" w:rsidP="00D50C63">
      <w:pPr>
        <w:pStyle w:val="Bodytext0"/>
        <w:shd w:val="clear" w:color="auto" w:fill="auto"/>
        <w:spacing w:after="0" w:line="250" w:lineRule="exact"/>
        <w:ind w:left="1920"/>
        <w:jc w:val="left"/>
        <w:rPr>
          <w:rFonts w:ascii="Arial" w:hAnsi="Arial" w:cs="Arial"/>
          <w:b/>
          <w:sz w:val="24"/>
          <w:szCs w:val="24"/>
        </w:rPr>
      </w:pPr>
      <w:r w:rsidRPr="00D50C63">
        <w:rPr>
          <w:rFonts w:ascii="Arial" w:hAnsi="Arial" w:cs="Arial"/>
          <w:b/>
          <w:sz w:val="24"/>
          <w:szCs w:val="24"/>
        </w:rPr>
        <w:t>III. Оценка эффективности налоговых расходов.</w:t>
      </w:r>
    </w:p>
    <w:p w:rsidR="00D50C63" w:rsidRPr="00D50C63" w:rsidRDefault="00D50C63" w:rsidP="00D50C63">
      <w:pPr>
        <w:pStyle w:val="Bodytext0"/>
        <w:shd w:val="clear" w:color="auto" w:fill="auto"/>
        <w:spacing w:after="0" w:line="250" w:lineRule="exact"/>
        <w:ind w:left="1920"/>
        <w:jc w:val="left"/>
        <w:rPr>
          <w:rFonts w:ascii="Arial" w:hAnsi="Arial" w:cs="Arial"/>
          <w:b/>
          <w:sz w:val="24"/>
          <w:szCs w:val="24"/>
        </w:rPr>
      </w:pPr>
    </w:p>
    <w:p w:rsidR="00A53EDA" w:rsidRPr="00744D95" w:rsidRDefault="00D50C63" w:rsidP="00D50C63">
      <w:pPr>
        <w:pStyle w:val="Bodytext0"/>
        <w:shd w:val="clear" w:color="auto" w:fill="auto"/>
        <w:tabs>
          <w:tab w:val="left" w:pos="1077"/>
        </w:tabs>
        <w:spacing w:after="0"/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r w:rsidR="00134384" w:rsidRPr="00744D95">
        <w:rPr>
          <w:rFonts w:ascii="Arial" w:hAnsi="Arial" w:cs="Arial"/>
          <w:sz w:val="24"/>
          <w:szCs w:val="24"/>
        </w:rPr>
        <w:t>Методики оценки эффективности налоговых расходов формируются кураторами соответствующих налоговых расходов и утверждаются ими по согласованию с Финансовым управлением.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1171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В </w:t>
      </w:r>
      <w:r w:rsidR="00134384" w:rsidRPr="00744D95">
        <w:rPr>
          <w:rFonts w:ascii="Arial" w:hAnsi="Arial" w:cs="Arial"/>
          <w:sz w:val="24"/>
          <w:szCs w:val="24"/>
        </w:rPr>
        <w:t>целях оценки эффективности налоговых расходов:</w:t>
      </w:r>
    </w:p>
    <w:p w:rsidR="00A53EDA" w:rsidRPr="00744D95" w:rsidRDefault="00134384" w:rsidP="00D50C63">
      <w:pPr>
        <w:pStyle w:val="Bodytext0"/>
        <w:shd w:val="clear" w:color="auto" w:fill="auto"/>
        <w:spacing w:after="0"/>
        <w:ind w:left="40" w:right="4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Финансовое управление ежегодно в срок до 20 июня формирует и направляет кураторам налоговых расходов оценку фактического объема налоговых расходов за отчетный финансовый год, оценку объемов</w:t>
      </w:r>
      <w:r w:rsidRPr="00744D95">
        <w:rPr>
          <w:rStyle w:val="Bodytext1"/>
          <w:rFonts w:ascii="Arial" w:hAnsi="Arial" w:cs="Arial"/>
          <w:sz w:val="24"/>
          <w:szCs w:val="24"/>
        </w:rPr>
        <w:t xml:space="preserve"> налоговых </w:t>
      </w:r>
      <w:r w:rsidRPr="00744D95">
        <w:rPr>
          <w:rFonts w:ascii="Arial" w:hAnsi="Arial" w:cs="Arial"/>
          <w:sz w:val="24"/>
          <w:szCs w:val="24"/>
        </w:rPr>
        <w:t>расходов на текущий финансовый год, очередной финансовый год и плановый период, а также данные о значениях фискальных характеристик за год, предшествующий отчетному финансовому году;</w:t>
      </w:r>
    </w:p>
    <w:p w:rsidR="00A53EDA" w:rsidRPr="00744D95" w:rsidRDefault="00D50C63">
      <w:pPr>
        <w:pStyle w:val="Bodytext0"/>
        <w:shd w:val="clear" w:color="auto" w:fill="auto"/>
        <w:spacing w:after="0"/>
        <w:ind w:left="40" w:right="40" w:firstLine="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34384" w:rsidRPr="00744D95">
        <w:rPr>
          <w:rFonts w:ascii="Arial" w:hAnsi="Arial" w:cs="Arial"/>
          <w:sz w:val="24"/>
          <w:szCs w:val="24"/>
        </w:rPr>
        <w:t>кураторы налоговых расходов на основе сформированного и размещенного в соответствии с пунктом 8 настоящего Порядка перечня налоговых расходов и информации, указанной в абзаце втором настоящего пункта, формируют паспорта налоговых расходов и в срок до 15 июля представляют их в финансовый орган администрации муниципального образования.</w:t>
      </w:r>
    </w:p>
    <w:p w:rsidR="00A53EDA" w:rsidRPr="00744D95" w:rsidRDefault="00134384" w:rsidP="00D50C63">
      <w:pPr>
        <w:pStyle w:val="Bodytext0"/>
        <w:shd w:val="clear" w:color="auto" w:fill="auto"/>
        <w:spacing w:after="0"/>
        <w:ind w:left="40" w:right="4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14.Оценка эффективности налоговых расходов (в том числе нераспределенных) осуществляется кураторами соответствующих налоговых расходов и включает:</w:t>
      </w:r>
    </w:p>
    <w:p w:rsidR="00A53EDA" w:rsidRPr="00744D95" w:rsidRDefault="00134384">
      <w:pPr>
        <w:pStyle w:val="Bodytext0"/>
        <w:shd w:val="clear" w:color="auto" w:fill="auto"/>
        <w:spacing w:after="0"/>
        <w:ind w:left="40" w:right="4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-оценку целесообразности предоставления налоговых расходов; -оценку результативности налоговых расходов.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2646"/>
        </w:tabs>
        <w:spacing w:after="0"/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15.Критериями </w:t>
      </w:r>
      <w:r w:rsidR="00134384" w:rsidRPr="00744D95">
        <w:rPr>
          <w:rFonts w:ascii="Arial" w:hAnsi="Arial" w:cs="Arial"/>
          <w:sz w:val="24"/>
          <w:szCs w:val="24"/>
        </w:rPr>
        <w:t>целесообразности осуществления налоговых расходов являются:</w:t>
      </w:r>
    </w:p>
    <w:p w:rsidR="00A53EDA" w:rsidRPr="00744D95" w:rsidRDefault="00D50C63">
      <w:pPr>
        <w:pStyle w:val="Bodytext0"/>
        <w:shd w:val="clear" w:color="auto" w:fill="auto"/>
        <w:spacing w:after="0"/>
        <w:ind w:left="40" w:right="40" w:firstLine="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34384" w:rsidRPr="00744D95">
        <w:rPr>
          <w:rFonts w:ascii="Arial" w:hAnsi="Arial" w:cs="Arial"/>
          <w:sz w:val="24"/>
          <w:szCs w:val="24"/>
        </w:rPr>
        <w:t xml:space="preserve">соответствие налоговых расходов (в том числе нераспределенных) целям и задачам муниципальных программ (их структурных элементов) или иным целям </w:t>
      </w:r>
      <w:r w:rsidR="00134384" w:rsidRPr="00744D95">
        <w:rPr>
          <w:rFonts w:ascii="Arial" w:hAnsi="Arial" w:cs="Arial"/>
          <w:sz w:val="24"/>
          <w:szCs w:val="24"/>
        </w:rPr>
        <w:lastRenderedPageBreak/>
        <w:t>социально-экономической политики МО Дигорский район район (в отношении непрограммных налоговых расходов);</w:t>
      </w:r>
    </w:p>
    <w:p w:rsidR="00A53EDA" w:rsidRPr="00744D95" w:rsidRDefault="00D50C63" w:rsidP="00D50C63">
      <w:pPr>
        <w:pStyle w:val="Bodytext0"/>
        <w:shd w:val="clear" w:color="auto" w:fill="au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34384" w:rsidRPr="00744D95">
        <w:rPr>
          <w:rFonts w:ascii="Arial" w:hAnsi="Arial" w:cs="Arial"/>
          <w:sz w:val="24"/>
          <w:szCs w:val="24"/>
        </w:rPr>
        <w:t>востребованность льготы, освобождения или иной преференции.</w:t>
      </w:r>
    </w:p>
    <w:p w:rsidR="00A53EDA" w:rsidRPr="00744D95" w:rsidRDefault="00134384">
      <w:pPr>
        <w:pStyle w:val="Bodytext0"/>
        <w:shd w:val="clear" w:color="auto" w:fill="auto"/>
        <w:spacing w:after="0"/>
        <w:ind w:left="40" w:right="4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Невыполнение хотя бы одного из указанных критериев свидетельствует о недостаточной эффективности рассматриваемого налогового расхода. В этом случае куратору налоговых расходов надлежит рекомендовать рассматриваемый налоговый расход к отмене либо сформулировать предложения по совершенствованию механизма ее действия.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1202"/>
        </w:tabs>
        <w:spacing w:after="0"/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</w:t>
      </w:r>
      <w:r w:rsidR="00134384" w:rsidRPr="00744D95">
        <w:rPr>
          <w:rFonts w:ascii="Arial" w:hAnsi="Arial" w:cs="Arial"/>
          <w:sz w:val="24"/>
          <w:szCs w:val="24"/>
        </w:rPr>
        <w:t>Оценка результативности производится на основании влияния налогового расхода на результаты реализации соответствующей муниципальной программы (ее структурных элементов) либо достижение целей муниципальной политики, не отнесенных к действующим муниципальным программам, и включает оценку бюджетной эффективности налогового расхода.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1053"/>
        </w:tabs>
        <w:spacing w:after="0"/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 </w:t>
      </w:r>
      <w:r w:rsidR="00134384" w:rsidRPr="00744D95">
        <w:rPr>
          <w:rFonts w:ascii="Arial" w:hAnsi="Arial" w:cs="Arial"/>
          <w:sz w:val="24"/>
          <w:szCs w:val="24"/>
        </w:rPr>
        <w:t>В качестве критерия результативности определяется не менее одного показателя (индикатора):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496"/>
        </w:tabs>
        <w:spacing w:after="0"/>
        <w:ind w:righ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34384" w:rsidRPr="00744D95">
        <w:rPr>
          <w:rFonts w:ascii="Arial" w:hAnsi="Arial" w:cs="Arial"/>
          <w:sz w:val="24"/>
          <w:szCs w:val="24"/>
        </w:rPr>
        <w:t xml:space="preserve">муниципальной программы или ее структурных элементов (цели муниципальной политики, не отнесенной к муниципальным программам), на </w:t>
      </w:r>
      <w:r w:rsidRPr="00744D95">
        <w:rPr>
          <w:rFonts w:ascii="Arial" w:hAnsi="Arial" w:cs="Arial"/>
          <w:sz w:val="24"/>
          <w:szCs w:val="24"/>
        </w:rPr>
        <w:t>значение,</w:t>
      </w:r>
      <w:r w:rsidR="00134384" w:rsidRPr="00744D95">
        <w:rPr>
          <w:rFonts w:ascii="Arial" w:hAnsi="Arial" w:cs="Arial"/>
          <w:sz w:val="24"/>
          <w:szCs w:val="24"/>
        </w:rPr>
        <w:t xml:space="preserve"> которого оказывает влияние рассматриваемый налоговый расход;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309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34384" w:rsidRPr="00744D95">
        <w:rPr>
          <w:rFonts w:ascii="Arial" w:hAnsi="Arial" w:cs="Arial"/>
          <w:sz w:val="24"/>
          <w:szCs w:val="24"/>
        </w:rPr>
        <w:t>иного показателя (индикатора), непосредственным образом связанного с целями муниципальной программы или ее структурных элементов (целями муниципальной политики, не отнесенными к муниципальным программам).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1139"/>
        </w:tabs>
        <w:spacing w:after="0"/>
        <w:ind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 </w:t>
      </w:r>
      <w:r w:rsidR="00134384" w:rsidRPr="00744D95">
        <w:rPr>
          <w:rFonts w:ascii="Arial" w:hAnsi="Arial" w:cs="Arial"/>
          <w:sz w:val="24"/>
          <w:szCs w:val="24"/>
        </w:rPr>
        <w:t>Оценке подлежит вклад соответствующего налогового расхода в изменение значения соответствующего показателя (индикатора) как разница между значением показателя с учетом наличия налогового расхода и</w:t>
      </w:r>
      <w:r w:rsidR="00134384" w:rsidRPr="00744D95">
        <w:rPr>
          <w:rStyle w:val="Bodytext11pt1"/>
          <w:rFonts w:ascii="Arial" w:hAnsi="Arial" w:cs="Arial"/>
          <w:sz w:val="24"/>
          <w:szCs w:val="24"/>
        </w:rPr>
        <w:t xml:space="preserve"> без его </w:t>
      </w:r>
      <w:r w:rsidR="00134384" w:rsidRPr="00744D95">
        <w:rPr>
          <w:rFonts w:ascii="Arial" w:hAnsi="Arial" w:cs="Arial"/>
          <w:sz w:val="24"/>
          <w:szCs w:val="24"/>
        </w:rPr>
        <w:t>учета.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1106"/>
        </w:tabs>
        <w:spacing w:after="0"/>
        <w:ind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 </w:t>
      </w:r>
      <w:r w:rsidR="00134384" w:rsidRPr="00744D95">
        <w:rPr>
          <w:rFonts w:ascii="Arial" w:hAnsi="Arial" w:cs="Arial"/>
          <w:sz w:val="24"/>
          <w:szCs w:val="24"/>
        </w:rPr>
        <w:t>В целях проведения оценки бюджетной эффективности налоговых расходов осуществляется:</w:t>
      </w:r>
    </w:p>
    <w:p w:rsidR="00A53EDA" w:rsidRPr="00744D95" w:rsidRDefault="004D0654">
      <w:pPr>
        <w:pStyle w:val="Bodytext0"/>
        <w:shd w:val="clear" w:color="auto" w:fill="auto"/>
        <w:tabs>
          <w:tab w:val="left" w:pos="323"/>
        </w:tabs>
        <w:spacing w:after="0"/>
        <w:ind w:left="40"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r w:rsidR="00134384" w:rsidRPr="00744D95">
        <w:rPr>
          <w:rFonts w:ascii="Arial" w:hAnsi="Arial" w:cs="Arial"/>
          <w:sz w:val="24"/>
          <w:szCs w:val="24"/>
        </w:rPr>
        <w:t>сравнительный анализ результативности налоговых расходов с альтернативными механизмами достижения поставленных целей и задач, включающий сравнение затратности альтернативных возможностей с текущим объёмом налоговых расходов, рассчитывается удельный эффект (прирост показателя (индикатора) на 1 рубль налоговых расходов и на 1 рубль бюджетных расходов (для достижения того же эффекта) в случае применения альтернативных механизмов).</w:t>
      </w:r>
    </w:p>
    <w:p w:rsidR="00A53EDA" w:rsidRPr="00744D95" w:rsidRDefault="00134384" w:rsidP="00D50C63">
      <w:pPr>
        <w:pStyle w:val="Bodytext0"/>
        <w:shd w:val="clear" w:color="auto" w:fill="auto"/>
        <w:spacing w:after="0"/>
        <w:ind w:left="40" w:right="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В целях настоящего пункта в качестве альтернативных механизмов могут учитываться в том числе: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357"/>
        </w:tabs>
        <w:spacing w:after="0"/>
        <w:ind w:left="40"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34384" w:rsidRPr="00744D95">
        <w:rPr>
          <w:rFonts w:ascii="Arial" w:hAnsi="Arial" w:cs="Arial"/>
          <w:sz w:val="24"/>
          <w:szCs w:val="24"/>
        </w:rPr>
        <w:t>субсидии или иные формы непосредственной финансовой поддержки соответствующих категорий налогоплательщиков за счет средств бюджета МО Дигорский район;</w:t>
      </w:r>
    </w:p>
    <w:p w:rsidR="00A53EDA" w:rsidRPr="00744D95" w:rsidRDefault="00D50C63" w:rsidP="00D50C63">
      <w:pPr>
        <w:pStyle w:val="Bodytext0"/>
        <w:shd w:val="clear" w:color="auto" w:fill="auto"/>
        <w:tabs>
          <w:tab w:val="left" w:pos="405"/>
        </w:tabs>
        <w:spacing w:after="0"/>
        <w:ind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34384" w:rsidRPr="00744D95">
        <w:rPr>
          <w:rFonts w:ascii="Arial" w:hAnsi="Arial" w:cs="Arial"/>
          <w:sz w:val="24"/>
          <w:szCs w:val="24"/>
        </w:rPr>
        <w:t>предоставление муниципальных гарантий МО Дигорский район по обязательствам соответствующих категорий налогоплательщиков;</w:t>
      </w:r>
    </w:p>
    <w:p w:rsidR="00A53EDA" w:rsidRPr="00744D95" w:rsidRDefault="00D50C63" w:rsidP="00D50C63">
      <w:pPr>
        <w:pStyle w:val="Bodytext0"/>
        <w:shd w:val="clear" w:color="auto" w:fill="auto"/>
        <w:spacing w:after="0"/>
        <w:ind w:left="40"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34384" w:rsidRPr="00744D95">
        <w:rPr>
          <w:rFonts w:ascii="Arial" w:hAnsi="Arial" w:cs="Arial"/>
          <w:sz w:val="24"/>
          <w:szCs w:val="24"/>
        </w:rPr>
        <w:t>совершенствование нормативного регулирования и (или) порядка осуществления контрольно-надзорных функций в сфере деятельности соответствующих категорий налогоплательщиков;</w:t>
      </w:r>
    </w:p>
    <w:p w:rsidR="00A53EDA" w:rsidRPr="00744D95" w:rsidRDefault="00D50C63">
      <w:pPr>
        <w:pStyle w:val="Bodytext0"/>
        <w:shd w:val="clear" w:color="auto" w:fill="auto"/>
        <w:tabs>
          <w:tab w:val="left" w:pos="352"/>
        </w:tabs>
        <w:spacing w:after="0"/>
        <w:ind w:left="40"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r w:rsidR="00134384" w:rsidRPr="00744D95">
        <w:rPr>
          <w:rFonts w:ascii="Arial" w:hAnsi="Arial" w:cs="Arial"/>
          <w:sz w:val="24"/>
          <w:szCs w:val="24"/>
        </w:rPr>
        <w:t>оценка совокупного бюджетного эффекта (самоокупаемости) налоговых расходов (в отношении стимулирующих налоговых расходов).</w:t>
      </w:r>
    </w:p>
    <w:p w:rsidR="00A53EDA" w:rsidRPr="00744D95" w:rsidRDefault="00134384">
      <w:pPr>
        <w:pStyle w:val="Bodytext0"/>
        <w:shd w:val="clear" w:color="auto" w:fill="auto"/>
        <w:spacing w:after="198"/>
        <w:ind w:left="40" w:right="60" w:firstLine="54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 xml:space="preserve">Оценка совокупного бюджетного эффекта (самоокупаемости) стимулирующих налоговых расходов определяется за период с начала действия налогового расхода или </w:t>
      </w:r>
      <w:r w:rsidRPr="00744D95">
        <w:rPr>
          <w:rFonts w:ascii="Arial" w:hAnsi="Arial" w:cs="Arial"/>
          <w:sz w:val="24"/>
          <w:szCs w:val="24"/>
        </w:rPr>
        <w:lastRenderedPageBreak/>
        <w:t>за 5 лет, предшествующих отчетному году, в</w:t>
      </w:r>
      <w:r w:rsidRPr="00744D95">
        <w:rPr>
          <w:rStyle w:val="Bodytext3"/>
          <w:rFonts w:ascii="Arial" w:hAnsi="Arial" w:cs="Arial"/>
          <w:sz w:val="24"/>
          <w:szCs w:val="24"/>
        </w:rPr>
        <w:t xml:space="preserve"> случае </w:t>
      </w:r>
      <w:r w:rsidRPr="00744D95">
        <w:rPr>
          <w:rFonts w:ascii="Arial" w:hAnsi="Arial" w:cs="Arial"/>
          <w:sz w:val="24"/>
          <w:szCs w:val="24"/>
        </w:rPr>
        <w:t>если налоговый расход действует более 6 лет на момент проведения оценки эффективности, по следующей формуле*(1):</w:t>
      </w:r>
    </w:p>
    <w:p w:rsidR="00A53EDA" w:rsidRPr="00744D95" w:rsidRDefault="00134384">
      <w:pPr>
        <w:pStyle w:val="Heading10"/>
        <w:keepNext/>
        <w:keepLines/>
        <w:shd w:val="clear" w:color="auto" w:fill="auto"/>
        <w:spacing w:before="0" w:after="610" w:line="220" w:lineRule="exact"/>
        <w:ind w:left="40"/>
        <w:rPr>
          <w:rFonts w:ascii="Arial" w:hAnsi="Arial" w:cs="Arial"/>
          <w:sz w:val="24"/>
          <w:szCs w:val="24"/>
        </w:rPr>
      </w:pPr>
      <w:bookmarkStart w:id="6" w:name="bookmark7"/>
      <w:r w:rsidRPr="00744D95">
        <w:rPr>
          <w:rFonts w:ascii="Arial" w:hAnsi="Arial" w:cs="Arial"/>
          <w:sz w:val="24"/>
          <w:szCs w:val="24"/>
        </w:rPr>
        <w:t>р = V? у"</w:t>
      </w:r>
      <w:r w:rsidRPr="00744D95">
        <w:rPr>
          <w:rFonts w:ascii="Arial" w:hAnsi="Arial" w:cs="Arial"/>
          <w:sz w:val="24"/>
          <w:szCs w:val="24"/>
          <w:vertAlign w:val="superscript"/>
        </w:rPr>
        <w:t xml:space="preserve">4 </w:t>
      </w:r>
      <w:r w:rsidRPr="00744D95">
        <w:rPr>
          <w:rStyle w:val="Heading11"/>
          <w:rFonts w:ascii="Arial" w:hAnsi="Arial" w:cs="Arial"/>
          <w:sz w:val="24"/>
          <w:szCs w:val="24"/>
          <w:vertAlign w:val="superscript"/>
        </w:rPr>
        <w:t>1</w:t>
      </w:r>
      <w:r w:rsidRPr="00744D95">
        <w:rPr>
          <w:rStyle w:val="Heading11"/>
          <w:rFonts w:ascii="Arial" w:hAnsi="Arial" w:cs="Arial"/>
          <w:sz w:val="24"/>
          <w:szCs w:val="24"/>
        </w:rPr>
        <w:t>^-</w:t>
      </w:r>
      <w:r w:rsidRPr="00744D95">
        <w:rPr>
          <w:rStyle w:val="Heading11"/>
          <w:rFonts w:ascii="Arial" w:hAnsi="Arial" w:cs="Arial"/>
          <w:sz w:val="24"/>
          <w:szCs w:val="24"/>
          <w:vertAlign w:val="superscript"/>
        </w:rPr>
        <w:t>в</w:t>
      </w:r>
      <w:r w:rsidRPr="00744D95">
        <w:rPr>
          <w:rStyle w:val="Heading11"/>
          <w:rFonts w:ascii="Arial" w:hAnsi="Arial" w:cs="Arial"/>
          <w:sz w:val="24"/>
          <w:szCs w:val="24"/>
        </w:rPr>
        <w:t>°|*</w:t>
      </w:r>
      <w:r w:rsidRPr="00744D95">
        <w:rPr>
          <w:rStyle w:val="Heading11"/>
          <w:rFonts w:ascii="Arial" w:hAnsi="Arial" w:cs="Arial"/>
          <w:sz w:val="24"/>
          <w:szCs w:val="24"/>
          <w:vertAlign w:val="superscript"/>
        </w:rPr>
        <w:t>(1+ё1)</w:t>
      </w:r>
      <w:bookmarkEnd w:id="6"/>
    </w:p>
    <w:p w:rsidR="00A53EDA" w:rsidRPr="00744D95" w:rsidRDefault="004D0654">
      <w:pPr>
        <w:pStyle w:val="Bodytext0"/>
        <w:shd w:val="clear" w:color="auto" w:fill="auto"/>
        <w:spacing w:after="0"/>
        <w:ind w:left="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134384" w:rsidRPr="00744D95">
        <w:rPr>
          <w:rFonts w:ascii="Arial" w:hAnsi="Arial" w:cs="Arial"/>
          <w:sz w:val="24"/>
          <w:szCs w:val="24"/>
        </w:rPr>
        <w:t>порядковый номер года, имеющий значение от 1 до 5;</w:t>
      </w:r>
    </w:p>
    <w:p w:rsidR="00A53EDA" w:rsidRPr="00744D95" w:rsidRDefault="004D0654">
      <w:pPr>
        <w:pStyle w:val="Bodytext0"/>
        <w:shd w:val="clear" w:color="auto" w:fill="auto"/>
        <w:spacing w:after="0"/>
        <w:ind w:left="40" w:righ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i</w:t>
      </w:r>
      <w:r w:rsidR="00134384" w:rsidRPr="00744D95">
        <w:rPr>
          <w:rFonts w:ascii="Arial" w:hAnsi="Arial" w:cs="Arial"/>
          <w:sz w:val="24"/>
          <w:szCs w:val="24"/>
        </w:rPr>
        <w:t xml:space="preserve"> - количество налогоплательщиков - бенефициаров налогового расхода в 1- ом году;</w:t>
      </w:r>
    </w:p>
    <w:p w:rsidR="004D0654" w:rsidRPr="004D0654" w:rsidRDefault="004D0654">
      <w:pPr>
        <w:pStyle w:val="Bodytext0"/>
        <w:shd w:val="clear" w:color="auto" w:fill="auto"/>
        <w:spacing w:after="0"/>
        <w:ind w:left="40" w:right="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j</w:t>
      </w:r>
      <w:r w:rsidR="00134384" w:rsidRPr="00744D95">
        <w:rPr>
          <w:rFonts w:ascii="Arial" w:hAnsi="Arial" w:cs="Arial"/>
          <w:sz w:val="24"/>
          <w:szCs w:val="24"/>
        </w:rPr>
        <w:t>- порядковый номер платель</w:t>
      </w:r>
      <w:r>
        <w:rPr>
          <w:rFonts w:ascii="Arial" w:hAnsi="Arial" w:cs="Arial"/>
          <w:sz w:val="24"/>
          <w:szCs w:val="24"/>
        </w:rPr>
        <w:t xml:space="preserve">щика, имеющий значение от 1 до </w:t>
      </w:r>
      <w:r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</w:rPr>
        <w:t>;</w:t>
      </w:r>
    </w:p>
    <w:p w:rsidR="00A53EDA" w:rsidRPr="00744D95" w:rsidRDefault="004D0654">
      <w:pPr>
        <w:pStyle w:val="Bodytext0"/>
        <w:shd w:val="clear" w:color="auto" w:fill="auto"/>
        <w:spacing w:after="0"/>
        <w:ind w:left="40" w:right="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N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ij</w:t>
      </w:r>
      <w:r w:rsidR="00134384" w:rsidRPr="00744D95">
        <w:rPr>
          <w:rFonts w:ascii="Arial" w:hAnsi="Arial" w:cs="Arial"/>
          <w:sz w:val="24"/>
          <w:szCs w:val="24"/>
        </w:rPr>
        <w:t xml:space="preserve"> - объем налогов, сборов и платежей, задекларированных для уплаты получателями налоговых расходов, в консолидированный бюджет</w:t>
      </w:r>
      <w:r>
        <w:rPr>
          <w:rFonts w:ascii="Arial" w:hAnsi="Arial" w:cs="Arial"/>
          <w:sz w:val="24"/>
          <w:szCs w:val="24"/>
        </w:rPr>
        <w:t xml:space="preserve"> муниципального образования от </w:t>
      </w:r>
      <w:r>
        <w:rPr>
          <w:rFonts w:ascii="Arial" w:hAnsi="Arial" w:cs="Arial"/>
          <w:sz w:val="24"/>
          <w:szCs w:val="24"/>
          <w:lang w:val="en-US"/>
        </w:rPr>
        <w:t>j</w:t>
      </w:r>
      <w:r w:rsidR="00134384" w:rsidRPr="00744D95">
        <w:rPr>
          <w:rFonts w:ascii="Arial" w:hAnsi="Arial" w:cs="Arial"/>
          <w:sz w:val="24"/>
          <w:szCs w:val="24"/>
        </w:rPr>
        <w:t>-го налогоплательщика - бенефициара налогового расхода в</w:t>
      </w:r>
      <w:r w:rsidR="00134384" w:rsidRPr="00744D95">
        <w:rPr>
          <w:rStyle w:val="BodytextCandara10pt"/>
          <w:rFonts w:ascii="Arial" w:hAnsi="Arial" w:cs="Arial"/>
          <w:sz w:val="24"/>
          <w:szCs w:val="24"/>
        </w:rPr>
        <w:t xml:space="preserve"> </w:t>
      </w:r>
      <w:r>
        <w:rPr>
          <w:rStyle w:val="BodytextCandara10pt"/>
          <w:rFonts w:ascii="Arial" w:hAnsi="Arial" w:cs="Arial"/>
          <w:sz w:val="24"/>
          <w:szCs w:val="24"/>
          <w:lang w:val="en-US"/>
        </w:rPr>
        <w:t>i</w:t>
      </w:r>
      <w:r w:rsidR="00134384" w:rsidRPr="00744D95">
        <w:rPr>
          <w:rFonts w:ascii="Arial" w:hAnsi="Arial" w:cs="Arial"/>
          <w:sz w:val="24"/>
          <w:szCs w:val="24"/>
        </w:rPr>
        <w:t>-ом году.</w:t>
      </w:r>
    </w:p>
    <w:p w:rsidR="00A53EDA" w:rsidRPr="00744D95" w:rsidRDefault="00134384">
      <w:pPr>
        <w:pStyle w:val="Bodytext0"/>
        <w:shd w:val="clear" w:color="auto" w:fill="auto"/>
        <w:spacing w:after="0"/>
        <w:ind w:left="40" w:right="60" w:firstLine="54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В случае, если налоговый расход действует менее 6 лет на момент проведения оценки эффективности, объем налогов, сборов и платежей, задекларированных для уплаты получателями налоговых расходов, в консолидированный бюджет муниципального образования от налогоплательщиков - бенефициаров налогового расхода в отчетном году, текущем году, очередном году и (или) плановом периоде оценивается (прогнозируется) по данным куратора налогового расхода и Финансового управления;</w:t>
      </w:r>
    </w:p>
    <w:p w:rsidR="00A53EDA" w:rsidRPr="00744D95" w:rsidRDefault="004D0654">
      <w:pPr>
        <w:pStyle w:val="Bodytext0"/>
        <w:shd w:val="clear" w:color="auto" w:fill="auto"/>
        <w:spacing w:after="0"/>
        <w:ind w:left="60" w:right="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gi</w:t>
      </w:r>
      <w:r w:rsidR="00134384" w:rsidRPr="00744D95">
        <w:rPr>
          <w:rFonts w:ascii="Arial" w:hAnsi="Arial" w:cs="Arial"/>
          <w:sz w:val="24"/>
          <w:szCs w:val="24"/>
        </w:rPr>
        <w:t>- номинальный темп прироста налоговых доходов консолидированного бюджета муниципального образования в</w:t>
      </w:r>
      <w:r w:rsidR="00134384" w:rsidRPr="00744D95">
        <w:rPr>
          <w:rStyle w:val="BodytextCandara9pt"/>
          <w:rFonts w:ascii="Arial" w:hAnsi="Arial" w:cs="Arial"/>
          <w:sz w:val="24"/>
          <w:szCs w:val="24"/>
        </w:rPr>
        <w:t xml:space="preserve"> 1</w:t>
      </w:r>
      <w:r w:rsidR="00134384" w:rsidRPr="00744D95">
        <w:rPr>
          <w:rFonts w:ascii="Arial" w:hAnsi="Arial" w:cs="Arial"/>
          <w:sz w:val="24"/>
          <w:szCs w:val="24"/>
        </w:rPr>
        <w:t>-ом году по отношению к базовому году, определяемый исходя из реального темпа роста валового внутреннего продукта согласно прогнозу социально-экономического развития муниципального образования на очередной финансовый год и плановый период, заложенному в основу решения о бюджете МО Дигорский район на очередной финансовый год и плановый период, а также целевого уровня инфляции, определяемого Центральным банком Российской Федерации на среднесрочную перспективу (4 процента);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г - расчетная стоимость среднесрочных рыночных заимствований муниципального образования, принимаемая на уровне 7 процентов.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Куратор налогового расхода в рамках методики оценки эффективности налогового расхода вправе предусматривать дополнительные критерии оценки бюджетной эффективности налогового расхода.</w:t>
      </w:r>
    </w:p>
    <w:p w:rsidR="00A53EDA" w:rsidRPr="00744D95" w:rsidRDefault="00134384">
      <w:pPr>
        <w:pStyle w:val="Bodytext0"/>
        <w:shd w:val="clear" w:color="auto" w:fill="auto"/>
        <w:spacing w:after="174"/>
        <w:ind w:left="60" w:right="6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В</w:t>
      </w:r>
      <w:r w:rsidRPr="00744D95">
        <w:rPr>
          <w:rFonts w:ascii="Arial" w:hAnsi="Arial" w:cs="Arial"/>
          <w:sz w:val="24"/>
          <w:szCs w:val="24"/>
          <w:vertAlign w:val="subscript"/>
        </w:rPr>
        <w:t>0</w:t>
      </w:r>
      <w:r w:rsidRPr="00744D95">
        <w:rPr>
          <w:rFonts w:ascii="Arial" w:hAnsi="Arial" w:cs="Arial"/>
          <w:sz w:val="24"/>
          <w:szCs w:val="24"/>
        </w:rPr>
        <w:t>] - базовый объем налогов, сборов и платежей, задекларированных для уплаты получателями налоговых расходов, в консолидированный бюджет муниципального образования от ]-го налогоплательщика - бенефициара налогового расхода в базовом году, рассчитываемый по формуле:</w:t>
      </w:r>
    </w:p>
    <w:p w:rsidR="00A53EDA" w:rsidRPr="00744D95" w:rsidRDefault="00134384">
      <w:pPr>
        <w:pStyle w:val="Bodytext0"/>
        <w:shd w:val="clear" w:color="auto" w:fill="auto"/>
        <w:spacing w:after="4" w:line="250" w:lineRule="exact"/>
        <w:ind w:left="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  <w:vertAlign w:val="superscript"/>
        </w:rPr>
        <w:t>В</w:t>
      </w:r>
      <w:r w:rsidRPr="00744D95">
        <w:rPr>
          <w:rFonts w:ascii="Arial" w:hAnsi="Arial" w:cs="Arial"/>
          <w:sz w:val="24"/>
          <w:szCs w:val="24"/>
        </w:rPr>
        <w:t xml:space="preserve">0| = + Ц , </w:t>
      </w:r>
      <w:r w:rsidRPr="00744D95">
        <w:rPr>
          <w:rFonts w:ascii="Arial" w:hAnsi="Arial" w:cs="Arial"/>
          <w:sz w:val="24"/>
          <w:szCs w:val="24"/>
          <w:vertAlign w:val="subscript"/>
        </w:rPr>
        <w:t>Г</w:t>
      </w:r>
      <w:r w:rsidRPr="00744D95">
        <w:rPr>
          <w:rFonts w:ascii="Arial" w:hAnsi="Arial" w:cs="Arial"/>
          <w:sz w:val="24"/>
          <w:szCs w:val="24"/>
        </w:rPr>
        <w:t>де: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- объем налогов, сборов и платежей, задекларированных для уплаты получателями налоговых расходов, в консолидированный бюджет муниципального образования от ]-го налогоплательщика - бенефициара налогового расхода в базовом году;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Ь</w:t>
      </w:r>
      <w:r w:rsidRPr="00744D95">
        <w:rPr>
          <w:rFonts w:ascii="Arial" w:hAnsi="Arial" w:cs="Arial"/>
          <w:sz w:val="24"/>
          <w:szCs w:val="24"/>
          <w:vertAlign w:val="subscript"/>
        </w:rPr>
        <w:t>0</w:t>
      </w:r>
      <w:r w:rsidRPr="00744D95">
        <w:rPr>
          <w:rFonts w:ascii="Arial" w:hAnsi="Arial" w:cs="Arial"/>
          <w:sz w:val="24"/>
          <w:szCs w:val="24"/>
        </w:rPr>
        <w:t>, - объем налоговых расходов по соответствующему налогу (иному платежу) в пользу ]-го налогоплательщика - бенефициара налогового расхода в базовом году.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 xml:space="preserve">Под базовым годом понимается год, предшествующий году начала осуществления налогового расхода в пользу ]-го налогоплательщика - бенефициара налогового расхода, либо шестой год, предшествующий отчетному году в случае, если налоговый расход </w:t>
      </w:r>
      <w:r w:rsidRPr="00744D95">
        <w:rPr>
          <w:rFonts w:ascii="Arial" w:hAnsi="Arial" w:cs="Arial"/>
          <w:sz w:val="24"/>
          <w:szCs w:val="24"/>
        </w:rPr>
        <w:lastRenderedPageBreak/>
        <w:t>осуществляется в пользу налогоплательщика - бенефициара налогового расхода более 6 лет;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 w:firstLine="36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20.По итогам оценки результативности формируется заключение: о значимости вклада налоговых расходов в достижение соответствующих показателей (индикаторов);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о наличии (отсутствии) более результативных (менее затратных) альтернативных механизмов достижения поставленных целей и задач.</w:t>
      </w:r>
    </w:p>
    <w:p w:rsidR="00A53EDA" w:rsidRPr="00744D95" w:rsidRDefault="00134384">
      <w:pPr>
        <w:pStyle w:val="Bodytext0"/>
        <w:shd w:val="clear" w:color="auto" w:fill="auto"/>
        <w:spacing w:after="0"/>
        <w:ind w:left="60" w:right="6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21. По результатам оценки эффективности соответствующих налоговых расходов куратор налогового расхода формулирует общий вывод о степени их эффективности и рекомендации о целесообразности их дальнейшего осуществления.</w:t>
      </w:r>
    </w:p>
    <w:p w:rsidR="00A53EDA" w:rsidRPr="00744D95" w:rsidRDefault="00134384">
      <w:pPr>
        <w:pStyle w:val="Bodytext0"/>
        <w:shd w:val="clear" w:color="auto" w:fill="auto"/>
        <w:spacing w:after="0"/>
        <w:ind w:left="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Используемые исходные данные, результаты оценки эффективности налоговых расходов и рекомендации по результатам такой оценки представляются ежегодно кураторами налоговых расходов в финансовый орган в срок до 10 августа текущего финансового года.</w:t>
      </w:r>
    </w:p>
    <w:p w:rsidR="00A53EDA" w:rsidRPr="00744D95" w:rsidRDefault="00134384">
      <w:pPr>
        <w:pStyle w:val="Bodytext0"/>
        <w:numPr>
          <w:ilvl w:val="0"/>
          <w:numId w:val="4"/>
        </w:numPr>
        <w:shd w:val="clear" w:color="auto" w:fill="auto"/>
        <w:tabs>
          <w:tab w:val="left" w:pos="1110"/>
        </w:tabs>
        <w:spacing w:after="0"/>
        <w:ind w:left="20" w:right="2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Результаты оценки налоговых расходов учитываются при оценке эффективности муниципальных программ, реализации и оценки эффективности муниципальных программ, утвержденным Постановлением АМС Дигорский района.</w:t>
      </w:r>
    </w:p>
    <w:p w:rsidR="00A53EDA" w:rsidRPr="00744D95" w:rsidRDefault="00134384">
      <w:pPr>
        <w:pStyle w:val="Bodytext0"/>
        <w:numPr>
          <w:ilvl w:val="0"/>
          <w:numId w:val="4"/>
        </w:numPr>
        <w:shd w:val="clear" w:color="auto" w:fill="auto"/>
        <w:tabs>
          <w:tab w:val="left" w:pos="1023"/>
        </w:tabs>
        <w:spacing w:after="0"/>
        <w:ind w:left="20" w:right="20" w:firstLine="56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Финансовое управление обобщает результаты оценки и рекомендации по результатам оценки налоговых расходов.</w:t>
      </w:r>
    </w:p>
    <w:p w:rsidR="00A53EDA" w:rsidRPr="00744D95" w:rsidRDefault="00134384">
      <w:pPr>
        <w:pStyle w:val="Bodytext0"/>
        <w:shd w:val="clear" w:color="auto" w:fill="auto"/>
        <w:spacing w:after="0"/>
        <w:ind w:left="20" w:right="20" w:firstLine="560"/>
        <w:jc w:val="both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t>Результаты указанной оценки учитываются при формировании основных направлений бюджетной, налоговой политики МО Дигорский район в части целесообразности сохранения (уточнения, отмены) соответствующих налоговых расходов в очередном финансовом году и плановом периоде.</w:t>
      </w:r>
    </w:p>
    <w:p w:rsidR="00A53EDA" w:rsidRPr="00744D95" w:rsidRDefault="00134384">
      <w:pPr>
        <w:pStyle w:val="Bodytext31"/>
        <w:shd w:val="clear" w:color="auto" w:fill="auto"/>
        <w:spacing w:after="0" w:line="220" w:lineRule="exact"/>
        <w:ind w:firstLine="0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A53EDA" w:rsidRPr="00744D95" w:rsidRDefault="00134384">
      <w:pPr>
        <w:pStyle w:val="Bodytext31"/>
        <w:shd w:val="clear" w:color="auto" w:fill="auto"/>
        <w:spacing w:after="244" w:line="274" w:lineRule="exact"/>
        <w:ind w:left="2820" w:firstLine="0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к Порядку формирования перечня налоговых расходов муниципального образования Дигорский район и оценки налоговых расходов муниципального образования Дигорский район</w:t>
      </w:r>
    </w:p>
    <w:p w:rsidR="00A53EDA" w:rsidRPr="00744D95" w:rsidRDefault="00134384">
      <w:pPr>
        <w:pStyle w:val="Bodytext40"/>
        <w:shd w:val="clear" w:color="auto" w:fill="auto"/>
        <w:spacing w:before="0"/>
        <w:rPr>
          <w:rFonts w:ascii="Arial" w:hAnsi="Arial" w:cs="Arial"/>
          <w:sz w:val="24"/>
          <w:szCs w:val="24"/>
        </w:rPr>
        <w:sectPr w:rsidR="00A53EDA" w:rsidRPr="00744D95" w:rsidSect="00744D95"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t>Перечень информации, включаемой в паспорт налогового расхода муниципального образования Дигорский район</w:t>
      </w:r>
    </w:p>
    <w:p w:rsidR="00A53EDA" w:rsidRPr="00744D95" w:rsidRDefault="00A53EDA">
      <w:pPr>
        <w:framePr w:w="10493" w:h="452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50"/>
        <w:framePr w:h="220" w:wrap="around" w:hAnchor="margin" w:x="6634" w:y="2564"/>
        <w:shd w:val="clear" w:color="auto" w:fill="auto"/>
        <w:spacing w:line="220" w:lineRule="exact"/>
        <w:ind w:left="100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Источник данных</w:t>
      </w:r>
    </w:p>
    <w:p w:rsidR="00A53EDA" w:rsidRPr="00744D95" w:rsidRDefault="00134384">
      <w:pPr>
        <w:pStyle w:val="Bodytext40"/>
        <w:shd w:val="clear" w:color="auto" w:fill="auto"/>
        <w:spacing w:before="0" w:line="220" w:lineRule="exact"/>
        <w:jc w:val="left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lastRenderedPageBreak/>
        <w:t>Наименование характеристики</w:t>
      </w:r>
    </w:p>
    <w:p w:rsidR="00A53EDA" w:rsidRPr="00744D95" w:rsidRDefault="00A53EDA">
      <w:pPr>
        <w:framePr w:w="10450" w:h="165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40"/>
        <w:shd w:val="clear" w:color="auto" w:fill="auto"/>
        <w:spacing w:before="0" w:line="278" w:lineRule="exact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t>I. Нормативные характеристики налогового расхода (далее - налоговый расход)</w:t>
      </w:r>
    </w:p>
    <w:p w:rsidR="00A53EDA" w:rsidRPr="00744D95" w:rsidRDefault="00A53EDA">
      <w:pPr>
        <w:framePr w:w="10450" w:h="157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lastRenderedPageBreak/>
        <w:t xml:space="preserve"> </w:t>
      </w:r>
    </w:p>
    <w:p w:rsidR="00A53EDA" w:rsidRPr="00744D95" w:rsidRDefault="00134384">
      <w:pPr>
        <w:pStyle w:val="Bodytext31"/>
        <w:shd w:val="clear" w:color="auto" w:fill="auto"/>
        <w:spacing w:after="240" w:line="274" w:lineRule="exact"/>
        <w:ind w:left="360" w:right="2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Наименование налога, сбора, платежа, по которому предусматривается налоговый расход</w:t>
      </w:r>
    </w:p>
    <w:p w:rsidR="00A53EDA" w:rsidRPr="00744D95" w:rsidRDefault="00134384">
      <w:pPr>
        <w:pStyle w:val="Bodytext60"/>
        <w:framePr w:h="220" w:hSpace="102" w:vSpace="738" w:wrap="around" w:vAnchor="text" w:hAnchor="margin" w:x="-300" w:y="137"/>
        <w:shd w:val="clear" w:color="auto" w:fill="auto"/>
        <w:spacing w:line="220" w:lineRule="exac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2.</w:t>
      </w:r>
    </w:p>
    <w:p w:rsidR="00A53EDA" w:rsidRPr="00744D95" w:rsidRDefault="00134384">
      <w:pPr>
        <w:pStyle w:val="Bodytext31"/>
        <w:shd w:val="clear" w:color="auto" w:fill="auto"/>
        <w:spacing w:after="240" w:line="274" w:lineRule="exact"/>
        <w:ind w:left="20" w:right="74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Наименование налогового расхода (содержание льготы, освобождения или иной преференции)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left="36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Ссылка на положение (статья, часть, пункт, подпункт, абзац)</w:t>
      </w:r>
    </w:p>
    <w:p w:rsidR="00A53EDA" w:rsidRPr="00744D95" w:rsidRDefault="00134384">
      <w:pPr>
        <w:pStyle w:val="Bodytext31"/>
        <w:numPr>
          <w:ilvl w:val="1"/>
          <w:numId w:val="4"/>
        </w:numPr>
        <w:shd w:val="clear" w:color="auto" w:fill="auto"/>
        <w:tabs>
          <w:tab w:val="left" w:pos="375"/>
        </w:tabs>
        <w:spacing w:after="403" w:line="274" w:lineRule="exact"/>
        <w:ind w:left="360" w:right="48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федерального закона, иного нормативного правового акта, устанавливающее налоговый расход</w:t>
      </w:r>
    </w:p>
    <w:p w:rsidR="00A53EDA" w:rsidRPr="00744D95" w:rsidRDefault="00134384">
      <w:pPr>
        <w:pStyle w:val="Bodytext31"/>
        <w:numPr>
          <w:ilvl w:val="1"/>
          <w:numId w:val="4"/>
        </w:numPr>
        <w:shd w:val="clear" w:color="auto" w:fill="auto"/>
        <w:tabs>
          <w:tab w:val="left" w:pos="385"/>
        </w:tabs>
        <w:spacing w:after="4" w:line="220" w:lineRule="exact"/>
        <w:ind w:left="36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Категории получателей налогового расхода</w:t>
      </w:r>
    </w:p>
    <w:p w:rsidR="00A53EDA" w:rsidRPr="00744D95" w:rsidRDefault="00134384">
      <w:pPr>
        <w:pStyle w:val="Bodytext31"/>
        <w:numPr>
          <w:ilvl w:val="1"/>
          <w:numId w:val="4"/>
        </w:numPr>
        <w:shd w:val="clear" w:color="auto" w:fill="auto"/>
        <w:tabs>
          <w:tab w:val="left" w:pos="366"/>
        </w:tabs>
        <w:spacing w:after="0" w:line="744" w:lineRule="exact"/>
        <w:ind w:left="36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Условия предоставления налогового расхода</w:t>
      </w:r>
    </w:p>
    <w:p w:rsidR="00A53EDA" w:rsidRPr="00744D95" w:rsidRDefault="00134384">
      <w:pPr>
        <w:pStyle w:val="Bodytext31"/>
        <w:numPr>
          <w:ilvl w:val="1"/>
          <w:numId w:val="4"/>
        </w:numPr>
        <w:shd w:val="clear" w:color="auto" w:fill="auto"/>
        <w:tabs>
          <w:tab w:val="left" w:pos="375"/>
        </w:tabs>
        <w:spacing w:after="0" w:line="744" w:lineRule="exact"/>
        <w:ind w:left="36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Целевая категория налогового расхода</w:t>
      </w:r>
    </w:p>
    <w:p w:rsidR="00A53EDA" w:rsidRPr="00744D95" w:rsidRDefault="00134384">
      <w:pPr>
        <w:pStyle w:val="Bodytext31"/>
        <w:numPr>
          <w:ilvl w:val="1"/>
          <w:numId w:val="4"/>
        </w:numPr>
        <w:shd w:val="clear" w:color="auto" w:fill="auto"/>
        <w:tabs>
          <w:tab w:val="left" w:pos="366"/>
        </w:tabs>
        <w:spacing w:after="0" w:line="744" w:lineRule="exact"/>
        <w:ind w:left="36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Дата начала действия налогового расхода</w:t>
      </w:r>
    </w:p>
    <w:p w:rsidR="00A53EDA" w:rsidRPr="00744D95" w:rsidRDefault="00134384">
      <w:pPr>
        <w:pStyle w:val="Bodytext31"/>
        <w:framePr w:w="2181" w:h="6174" w:wrap="around" w:hAnchor="margin" w:x="6629" w:y="3650"/>
        <w:shd w:val="clear" w:color="auto" w:fill="auto"/>
        <w:spacing w:after="180" w:line="278" w:lineRule="exact"/>
        <w:ind w:left="120" w:right="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</w:t>
      </w:r>
    </w:p>
    <w:p w:rsidR="00A53EDA" w:rsidRPr="00744D95" w:rsidRDefault="00134384">
      <w:pPr>
        <w:pStyle w:val="Bodytext31"/>
        <w:framePr w:w="2181" w:h="6174" w:wrap="around" w:hAnchor="margin" w:x="6629" w:y="3650"/>
        <w:shd w:val="clear" w:color="auto" w:fill="auto"/>
        <w:spacing w:after="364" w:line="278" w:lineRule="exact"/>
        <w:ind w:left="120" w:right="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</w:t>
      </w:r>
    </w:p>
    <w:p w:rsidR="00A53EDA" w:rsidRPr="00744D95" w:rsidRDefault="00134384">
      <w:pPr>
        <w:pStyle w:val="Bodytext31"/>
        <w:framePr w:w="2181" w:h="6174" w:wrap="around" w:hAnchor="margin" w:x="6629" w:y="3650"/>
        <w:shd w:val="clear" w:color="auto" w:fill="auto"/>
        <w:spacing w:after="353" w:line="274" w:lineRule="exact"/>
        <w:ind w:left="120" w:right="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</w:t>
      </w:r>
    </w:p>
    <w:p w:rsidR="00A53EDA" w:rsidRPr="00744D95" w:rsidRDefault="00134384">
      <w:pPr>
        <w:pStyle w:val="Bodytext31"/>
        <w:framePr w:w="2181" w:h="6174" w:wrap="around" w:hAnchor="margin" w:x="6629" w:y="3650"/>
        <w:shd w:val="clear" w:color="auto" w:fill="auto"/>
        <w:spacing w:after="112" w:line="283" w:lineRule="exact"/>
        <w:ind w:left="120" w:right="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</w:t>
      </w:r>
    </w:p>
    <w:p w:rsidR="00A53EDA" w:rsidRPr="00744D95" w:rsidRDefault="00134384">
      <w:pPr>
        <w:pStyle w:val="Bodytext31"/>
        <w:framePr w:w="2181" w:h="6174" w:wrap="around" w:hAnchor="margin" w:x="6629" w:y="3650"/>
        <w:shd w:val="clear" w:color="auto" w:fill="auto"/>
        <w:spacing w:after="128" w:line="293" w:lineRule="exact"/>
        <w:ind w:left="120" w:right="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 данные куратора налогового расхода (далее - куратор) перечень налоговых расходов</w:t>
      </w:r>
    </w:p>
    <w:p w:rsidR="00A53EDA" w:rsidRPr="00744D95" w:rsidRDefault="00134384">
      <w:pPr>
        <w:pStyle w:val="Bodytext31"/>
        <w:framePr w:w="2181" w:h="6174" w:wrap="around" w:hAnchor="margin" w:x="6629" w:y="3650"/>
        <w:shd w:val="clear" w:color="auto" w:fill="auto"/>
        <w:spacing w:after="0" w:line="283" w:lineRule="exact"/>
        <w:ind w:left="120" w:right="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</w:t>
      </w:r>
    </w:p>
    <w:p w:rsidR="00A53EDA" w:rsidRPr="00744D95" w:rsidRDefault="00134384">
      <w:pPr>
        <w:pStyle w:val="Bodytext31"/>
        <w:numPr>
          <w:ilvl w:val="1"/>
          <w:numId w:val="4"/>
        </w:numPr>
        <w:shd w:val="clear" w:color="auto" w:fill="auto"/>
        <w:tabs>
          <w:tab w:val="left" w:pos="361"/>
        </w:tabs>
        <w:spacing w:after="0" w:line="220" w:lineRule="exact"/>
        <w:ind w:left="360"/>
        <w:jc w:val="left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t>Дата прекращения действия налогового расхода</w:t>
      </w:r>
    </w:p>
    <w:p w:rsidR="00A53EDA" w:rsidRPr="00744D95" w:rsidRDefault="00A53EDA">
      <w:pPr>
        <w:framePr w:w="10500" w:h="206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40"/>
        <w:shd w:val="clear" w:color="auto" w:fill="auto"/>
        <w:spacing w:before="0" w:line="528" w:lineRule="exact"/>
        <w:ind w:left="216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II. Целевые характеристики налогового расхода</w:t>
      </w:r>
    </w:p>
    <w:p w:rsidR="00A53EDA" w:rsidRPr="00744D95" w:rsidRDefault="00134384">
      <w:pPr>
        <w:pStyle w:val="Bodytext31"/>
        <w:shd w:val="clear" w:color="auto" w:fill="auto"/>
        <w:tabs>
          <w:tab w:val="left" w:pos="7062"/>
        </w:tabs>
        <w:spacing w:after="0" w:line="528" w:lineRule="exact"/>
        <w:ind w:left="38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9. Цели предоставления налогового расхода</w:t>
      </w:r>
      <w:r w:rsidRPr="00744D95">
        <w:rPr>
          <w:rFonts w:ascii="Arial" w:hAnsi="Arial" w:cs="Arial"/>
          <w:sz w:val="24"/>
          <w:szCs w:val="24"/>
        </w:rPr>
        <w:tab/>
        <w:t>данные куратора</w:t>
      </w:r>
    </w:p>
    <w:p w:rsidR="00A53EDA" w:rsidRPr="00744D95" w:rsidRDefault="00134384">
      <w:pPr>
        <w:pStyle w:val="Bodytext31"/>
        <w:framePr w:w="2058" w:h="553" w:hSpace="102" w:vSpace="386" w:wrap="around" w:vAnchor="text" w:hAnchor="margin" w:x="6697" w:y="70"/>
        <w:shd w:val="clear" w:color="auto" w:fill="auto"/>
        <w:spacing w:after="0" w:line="278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</w:t>
      </w:r>
    </w:p>
    <w:p w:rsidR="00A53EDA" w:rsidRPr="00744D95" w:rsidRDefault="00134384">
      <w:pPr>
        <w:pStyle w:val="Bodytext31"/>
        <w:framePr w:w="2157" w:h="554" w:wrap="around" w:vAnchor="text" w:hAnchor="margin" w:x="6603" w:y="1156"/>
        <w:shd w:val="clear" w:color="auto" w:fill="auto"/>
        <w:spacing w:after="0" w:line="278" w:lineRule="exact"/>
        <w:ind w:left="100" w:firstLine="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перечень налоговых расходов</w:t>
      </w:r>
    </w:p>
    <w:p w:rsidR="00A53EDA" w:rsidRPr="00744D95" w:rsidRDefault="00134384">
      <w:pPr>
        <w:pStyle w:val="Bodytext31"/>
        <w:shd w:val="clear" w:color="auto" w:fill="auto"/>
        <w:spacing w:after="0" w:line="528" w:lineRule="exact"/>
        <w:ind w:left="38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Наименование муниципальной программы (непрограммного</w:t>
      </w:r>
    </w:p>
    <w:p w:rsidR="00A53EDA" w:rsidRPr="00744D95" w:rsidRDefault="00134384">
      <w:pPr>
        <w:pStyle w:val="Bodytext31"/>
        <w:numPr>
          <w:ilvl w:val="2"/>
          <w:numId w:val="4"/>
        </w:numPr>
        <w:shd w:val="clear" w:color="auto" w:fill="auto"/>
        <w:tabs>
          <w:tab w:val="left" w:pos="371"/>
        </w:tabs>
        <w:spacing w:after="244" w:line="278" w:lineRule="exact"/>
        <w:ind w:left="380" w:right="20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направления деятельности), в рамках которой реализуются цели предоставления налогового расхода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left="38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Наименования структурных элементов муниципальной</w:t>
      </w:r>
    </w:p>
    <w:p w:rsidR="00A53EDA" w:rsidRPr="00744D95" w:rsidRDefault="00134384">
      <w:pPr>
        <w:pStyle w:val="Bodytext31"/>
        <w:numPr>
          <w:ilvl w:val="2"/>
          <w:numId w:val="4"/>
        </w:numPr>
        <w:shd w:val="clear" w:color="auto" w:fill="auto"/>
        <w:tabs>
          <w:tab w:val="left" w:pos="371"/>
        </w:tabs>
        <w:spacing w:after="240" w:line="274" w:lineRule="exact"/>
        <w:ind w:left="380" w:right="20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программы, в рамках которых реализуются цели предоставления налогового расхода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left="38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Показатели (индикаторы) достижения целей предоставления</w:t>
      </w:r>
    </w:p>
    <w:p w:rsidR="00A53EDA" w:rsidRPr="00744D95" w:rsidRDefault="00134384">
      <w:pPr>
        <w:pStyle w:val="Bodytext31"/>
        <w:framePr w:h="229" w:hSpace="406" w:vSpace="605" w:wrap="around" w:vAnchor="text" w:hAnchor="margin" w:x="6608" w:y="-17"/>
        <w:shd w:val="clear" w:color="auto" w:fill="auto"/>
        <w:spacing w:after="0" w:line="220" w:lineRule="exact"/>
        <w:ind w:left="10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данные куратора</w:t>
      </w:r>
    </w:p>
    <w:p w:rsidR="00A53EDA" w:rsidRPr="00744D95" w:rsidRDefault="00134384">
      <w:pPr>
        <w:pStyle w:val="Bodytext31"/>
        <w:numPr>
          <w:ilvl w:val="2"/>
          <w:numId w:val="4"/>
        </w:numPr>
        <w:shd w:val="clear" w:color="auto" w:fill="auto"/>
        <w:tabs>
          <w:tab w:val="left" w:pos="376"/>
        </w:tabs>
        <w:spacing w:after="283" w:line="274" w:lineRule="exact"/>
        <w:ind w:left="380" w:right="20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налогового расхода, в том числе показатели муниципальной программы и ее структурных элементов</w:t>
      </w:r>
    </w:p>
    <w:p w:rsidR="00A53EDA" w:rsidRPr="00744D95" w:rsidRDefault="00134384">
      <w:pPr>
        <w:pStyle w:val="Bodytext31"/>
        <w:shd w:val="clear" w:color="auto" w:fill="auto"/>
        <w:spacing w:after="0" w:line="220" w:lineRule="exact"/>
        <w:ind w:left="38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13. Фактические значения показателей (индикаторов) достижения данные куратора</w:t>
      </w:r>
      <w:r w:rsidRPr="00744D95">
        <w:rPr>
          <w:rFonts w:ascii="Arial" w:hAnsi="Arial" w:cs="Arial"/>
          <w:sz w:val="24"/>
          <w:szCs w:val="24"/>
        </w:rPr>
        <w:br w:type="page"/>
      </w:r>
    </w:p>
    <w:p w:rsidR="00A53EDA" w:rsidRPr="00744D95" w:rsidRDefault="00134384">
      <w:pPr>
        <w:pStyle w:val="Bodytext31"/>
        <w:shd w:val="clear" w:color="auto" w:fill="auto"/>
        <w:spacing w:after="184" w:line="274" w:lineRule="exact"/>
        <w:ind w:left="340" w:right="268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целей предоставления налогового расхода, в том числе показателей муниципальной программы и ее структурных элементов</w:t>
      </w:r>
    </w:p>
    <w:p w:rsidR="00A53EDA" w:rsidRPr="00744D95" w:rsidRDefault="00134384">
      <w:pPr>
        <w:pStyle w:val="Bodytext31"/>
        <w:shd w:val="clear" w:color="auto" w:fill="auto"/>
        <w:spacing w:after="219" w:line="269" w:lineRule="exact"/>
        <w:ind w:right="220" w:firstLine="32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Прогнозные (оценочные) значения показателей (индикаторов) достижения целей предоставления налогового расхода, в том 14. числе показателей муниципальной программы и ее структурных данные куратора элементов, на текущий финансовый год, очередной финансовый год и плановый период</w:t>
      </w:r>
    </w:p>
    <w:p w:rsidR="00A53EDA" w:rsidRPr="00744D95" w:rsidRDefault="00134384">
      <w:pPr>
        <w:pStyle w:val="Bodytext40"/>
        <w:shd w:val="clear" w:color="auto" w:fill="auto"/>
        <w:spacing w:before="0" w:line="220" w:lineRule="exact"/>
        <w:ind w:left="1880"/>
        <w:jc w:val="left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t>III. Фискальные характеристики налогового расхода</w:t>
      </w:r>
    </w:p>
    <w:p w:rsidR="00A53EDA" w:rsidRPr="00744D95" w:rsidRDefault="00A53EDA">
      <w:pPr>
        <w:framePr w:w="10478" w:h="544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31"/>
        <w:framePr w:w="2270" w:h="1090" w:wrap="around" w:hAnchor="margin" w:x="6535" w:y="3170"/>
        <w:shd w:val="clear" w:color="auto" w:fill="auto"/>
        <w:spacing w:after="0" w:line="269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данные главного администратора доходов, финансового органа *(2)</w:t>
      </w:r>
    </w:p>
    <w:p w:rsidR="00A53EDA" w:rsidRPr="00744D95" w:rsidRDefault="00134384">
      <w:pPr>
        <w:pStyle w:val="Bodytext0"/>
        <w:framePr w:h="250" w:wrap="around" w:vAnchor="text" w:hAnchor="margin" w:x="-473" w:y="103"/>
        <w:shd w:val="clear" w:color="auto" w:fill="auto"/>
        <w:spacing w:after="0" w:line="250" w:lineRule="exact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15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right="340" w:firstLine="0"/>
        <w:jc w:val="left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lastRenderedPageBreak/>
        <w:t>Фактический объем налогового расхода за год, предшествующий отчетному финансовому году (тыс. рублей)</w:t>
      </w:r>
    </w:p>
    <w:p w:rsidR="00A53EDA" w:rsidRPr="00744D95" w:rsidRDefault="00A53EDA">
      <w:pPr>
        <w:framePr w:w="10519" w:h="538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Оценка фактического объема налогового расхода за отчетный</w:t>
      </w:r>
    </w:p>
    <w:p w:rsidR="00A53EDA" w:rsidRPr="00744D95" w:rsidRDefault="00134384">
      <w:pPr>
        <w:pStyle w:val="Bodytext31"/>
        <w:shd w:val="clear" w:color="auto" w:fill="auto"/>
        <w:tabs>
          <w:tab w:val="left" w:pos="6672"/>
        </w:tabs>
        <w:spacing w:after="0" w:line="274" w:lineRule="exact"/>
        <w:ind w:right="220" w:firstLine="0"/>
        <w:jc w:val="both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финансовый год, оценка объема налогового расхода на текущий данные финансового финансовый год, очередной финансовый год и плановый</w:t>
      </w:r>
      <w:r w:rsidRPr="00744D95">
        <w:rPr>
          <w:rFonts w:ascii="Arial" w:hAnsi="Arial" w:cs="Arial"/>
          <w:sz w:val="24"/>
          <w:szCs w:val="24"/>
        </w:rPr>
        <w:tab/>
        <w:t>органа</w:t>
      </w:r>
    </w:p>
    <w:p w:rsidR="00A53EDA" w:rsidRPr="00744D95" w:rsidRDefault="00134384">
      <w:pPr>
        <w:pStyle w:val="Bodytext70"/>
        <w:framePr w:h="220" w:wrap="around" w:hAnchor="margin" w:x="-468" w:y="4985"/>
        <w:shd w:val="clear" w:color="auto" w:fill="auto"/>
        <w:spacing w:line="220" w:lineRule="exac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16.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firstLine="0"/>
        <w:jc w:val="both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t>период (тыс. рублей)</w:t>
      </w:r>
    </w:p>
    <w:p w:rsidR="00A53EDA" w:rsidRPr="00744D95" w:rsidRDefault="00A53EDA">
      <w:pPr>
        <w:framePr w:w="10751" w:h="259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left="34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Фактическая численность получателей налогового расхода в</w:t>
      </w:r>
    </w:p>
    <w:p w:rsidR="00A53EDA" w:rsidRPr="00744D95" w:rsidRDefault="00134384">
      <w:pPr>
        <w:pStyle w:val="Bodytext31"/>
        <w:numPr>
          <w:ilvl w:val="3"/>
          <w:numId w:val="4"/>
        </w:numPr>
        <w:shd w:val="clear" w:color="auto" w:fill="auto"/>
        <w:tabs>
          <w:tab w:val="left" w:pos="331"/>
        </w:tabs>
        <w:spacing w:after="180" w:line="274" w:lineRule="exact"/>
        <w:ind w:left="340" w:right="98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году, предшествующем отчетному финансовому году (единиц) *(3)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left="34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Фактическая численность плательщиков налога, сбора и</w:t>
      </w:r>
    </w:p>
    <w:p w:rsidR="00A53EDA" w:rsidRPr="00744D95" w:rsidRDefault="00134384">
      <w:pPr>
        <w:pStyle w:val="Bodytext31"/>
        <w:numPr>
          <w:ilvl w:val="3"/>
          <w:numId w:val="4"/>
        </w:numPr>
        <w:shd w:val="clear" w:color="auto" w:fill="auto"/>
        <w:tabs>
          <w:tab w:val="left" w:pos="331"/>
        </w:tabs>
        <w:spacing w:after="0" w:line="274" w:lineRule="exact"/>
        <w:ind w:left="340" w:right="12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платежа, по которому предусматривается налоговый расход, в году, предшествующем отчетному финансовому году (единиц)</w:t>
      </w:r>
    </w:p>
    <w:p w:rsidR="00A53EDA" w:rsidRPr="00744D95" w:rsidRDefault="00134384">
      <w:pPr>
        <w:pStyle w:val="Bodytext31"/>
        <w:shd w:val="clear" w:color="auto" w:fill="auto"/>
        <w:spacing w:after="473" w:line="269" w:lineRule="exact"/>
        <w:ind w:left="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данные главного администратора доходов</w:t>
      </w:r>
    </w:p>
    <w:p w:rsidR="00A53EDA" w:rsidRPr="00744D95" w:rsidRDefault="00134384">
      <w:pPr>
        <w:pStyle w:val="Bodytext31"/>
        <w:shd w:val="clear" w:color="auto" w:fill="auto"/>
        <w:spacing w:after="0" w:line="278" w:lineRule="exact"/>
        <w:ind w:left="20" w:firstLine="0"/>
        <w:jc w:val="left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num="2" w:space="720" w:equalWidth="0">
            <w:col w:w="7881" w:space="221"/>
            <w:col w:w="2102"/>
          </w:cols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lastRenderedPageBreak/>
        <w:t>данные главного администратора доходов</w:t>
      </w:r>
    </w:p>
    <w:p w:rsidR="00A53EDA" w:rsidRPr="00744D95" w:rsidRDefault="00A53EDA">
      <w:pPr>
        <w:framePr w:w="10871" w:h="253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firstLine="340"/>
        <w:jc w:val="left"/>
        <w:rPr>
          <w:rFonts w:ascii="Arial" w:hAnsi="Arial" w:cs="Arial"/>
          <w:sz w:val="24"/>
          <w:szCs w:val="24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num="2" w:space="720" w:equalWidth="0">
            <w:col w:w="7812" w:space="240"/>
            <w:col w:w="2153"/>
          </w:cols>
          <w:noEndnote/>
          <w:docGrid w:linePitch="360"/>
        </w:sectPr>
      </w:pPr>
      <w:r w:rsidRPr="00744D95">
        <w:rPr>
          <w:rFonts w:ascii="Arial" w:hAnsi="Arial" w:cs="Arial"/>
          <w:sz w:val="24"/>
          <w:szCs w:val="24"/>
        </w:rPr>
        <w:lastRenderedPageBreak/>
        <w:t xml:space="preserve">Базовый объем налогов, сборов и платежа, задекларированных для уплаты получателями налоговых расходов, в бюджет 19. поселения по видам налогов, сборов и платежа за шесть лет, предшествующих отчетному финансовому году (тыс. рублей)*(2) данные главного </w:t>
      </w:r>
      <w:r w:rsidRPr="00744D95">
        <w:rPr>
          <w:rStyle w:val="Bodytext8"/>
          <w:rFonts w:ascii="Arial" w:hAnsi="Arial" w:cs="Arial"/>
          <w:sz w:val="24"/>
          <w:szCs w:val="24"/>
        </w:rPr>
        <w:t>администратора доходов</w:t>
      </w:r>
    </w:p>
    <w:p w:rsidR="00A53EDA" w:rsidRPr="00744D95" w:rsidRDefault="00A53EDA">
      <w:pPr>
        <w:framePr w:w="11157" w:h="254" w:hRule="exact" w:wrap="notBeside" w:vAnchor="text" w:hAnchor="text" w:xAlign="center" w:y="1" w:anchorLock="1"/>
        <w:rPr>
          <w:rFonts w:ascii="Arial" w:hAnsi="Arial" w:cs="Arial"/>
        </w:rPr>
      </w:pPr>
    </w:p>
    <w:p w:rsidR="00A53EDA" w:rsidRPr="00744D95" w:rsidRDefault="00134384">
      <w:pPr>
        <w:rPr>
          <w:rFonts w:ascii="Arial" w:hAnsi="Arial" w:cs="Arial"/>
        </w:rPr>
        <w:sectPr w:rsidR="00A53EDA" w:rsidRPr="00744D95" w:rsidSect="00744D95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44D95">
        <w:rPr>
          <w:rFonts w:ascii="Arial" w:hAnsi="Arial" w:cs="Arial"/>
        </w:rPr>
        <w:t xml:space="preserve"> </w:t>
      </w:r>
    </w:p>
    <w:p w:rsidR="00A53EDA" w:rsidRPr="00744D95" w:rsidRDefault="00134384">
      <w:pPr>
        <w:pStyle w:val="Bodytext31"/>
        <w:shd w:val="clear" w:color="auto" w:fill="auto"/>
        <w:spacing w:after="0" w:line="274" w:lineRule="exact"/>
        <w:ind w:left="3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Объем налогов, сборов и платежа, задекларированных для</w:t>
      </w:r>
    </w:p>
    <w:p w:rsidR="00A53EDA" w:rsidRPr="00744D95" w:rsidRDefault="00134384">
      <w:pPr>
        <w:pStyle w:val="Bodytext31"/>
        <w:shd w:val="clear" w:color="auto" w:fill="auto"/>
        <w:spacing w:after="656" w:line="274" w:lineRule="exact"/>
        <w:ind w:left="320" w:right="2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уплаты получателями соответствующего налогового расхода за данные главного ' шесть лет, предшествующих отчетному финансовому году администратора доходов (тыс. рублей)*(2)</w:t>
      </w:r>
    </w:p>
    <w:p w:rsidR="00A53EDA" w:rsidRPr="00744D95" w:rsidRDefault="00134384">
      <w:pPr>
        <w:pStyle w:val="Bodytext31"/>
        <w:shd w:val="clear" w:color="auto" w:fill="auto"/>
        <w:spacing w:after="120" w:line="278" w:lineRule="exact"/>
        <w:ind w:left="20" w:right="9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*(1)расчет по приведенной формуле осуществляется в отношении налоговых расходов, перечень которых определяется финансовым органом.</w:t>
      </w:r>
    </w:p>
    <w:p w:rsidR="00A53EDA" w:rsidRPr="00744D95" w:rsidRDefault="00134384">
      <w:pPr>
        <w:pStyle w:val="Bodytext31"/>
        <w:shd w:val="clear" w:color="auto" w:fill="auto"/>
        <w:spacing w:after="120" w:line="278" w:lineRule="exact"/>
        <w:ind w:left="20" w:right="9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t>*(2)В случаях и порядке, предусмотренных пунктом 11 Порядка формирования перечня налоговых расходов муниципального образования и оценки налоговых расходов муниципального образования.</w:t>
      </w:r>
    </w:p>
    <w:p w:rsidR="00A53EDA" w:rsidRPr="00744D95" w:rsidRDefault="00134384">
      <w:pPr>
        <w:pStyle w:val="Bodytext31"/>
        <w:shd w:val="clear" w:color="auto" w:fill="auto"/>
        <w:spacing w:after="0" w:line="278" w:lineRule="exact"/>
        <w:ind w:left="20" w:right="920" w:firstLine="0"/>
        <w:jc w:val="left"/>
        <w:rPr>
          <w:rFonts w:ascii="Arial" w:hAnsi="Arial" w:cs="Arial"/>
          <w:sz w:val="24"/>
          <w:szCs w:val="24"/>
        </w:rPr>
      </w:pPr>
      <w:r w:rsidRPr="00744D95">
        <w:rPr>
          <w:rFonts w:ascii="Arial" w:hAnsi="Arial" w:cs="Arial"/>
          <w:sz w:val="24"/>
          <w:szCs w:val="24"/>
        </w:rPr>
        <w:lastRenderedPageBreak/>
        <w:t>*(3) Информация подлежит формированию и представлению в отношении налоговых расходов, перечень которых определяется финансовым органом.</w:t>
      </w:r>
    </w:p>
    <w:sectPr w:rsidR="00A53EDA" w:rsidRPr="00744D95" w:rsidSect="00744D95">
      <w:type w:val="continuous"/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ABD" w:rsidRDefault="00A14ABD" w:rsidP="00A53EDA">
      <w:r>
        <w:separator/>
      </w:r>
    </w:p>
  </w:endnote>
  <w:endnote w:type="continuationSeparator" w:id="1">
    <w:p w:rsidR="00A14ABD" w:rsidRDefault="00A14ABD" w:rsidP="00A53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ABD" w:rsidRDefault="00A14ABD"/>
  </w:footnote>
  <w:footnote w:type="continuationSeparator" w:id="1">
    <w:p w:rsidR="00A14ABD" w:rsidRDefault="00A14A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DB7"/>
    <w:multiLevelType w:val="multilevel"/>
    <w:tmpl w:val="57CA3E5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5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E1DD9"/>
    <w:multiLevelType w:val="multilevel"/>
    <w:tmpl w:val="7082AD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5720EF"/>
    <w:multiLevelType w:val="multilevel"/>
    <w:tmpl w:val="6C1AB11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7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F503F4"/>
    <w:multiLevelType w:val="multilevel"/>
    <w:tmpl w:val="E1F642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53EDA"/>
    <w:rsid w:val="00027BEA"/>
    <w:rsid w:val="00097BFB"/>
    <w:rsid w:val="00134384"/>
    <w:rsid w:val="004D0654"/>
    <w:rsid w:val="00744D95"/>
    <w:rsid w:val="00A14ABD"/>
    <w:rsid w:val="00A53EDA"/>
    <w:rsid w:val="00D5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3ED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3EDA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A53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">
    <w:name w:val="Body text_"/>
    <w:basedOn w:val="a0"/>
    <w:link w:val="Bodytext0"/>
    <w:rsid w:val="00A53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Heading2">
    <w:name w:val="Heading #2_"/>
    <w:basedOn w:val="a0"/>
    <w:link w:val="Heading20"/>
    <w:rsid w:val="00A53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Heading21">
    <w:name w:val="Heading #2"/>
    <w:basedOn w:val="Heading2"/>
    <w:rsid w:val="00A53EDA"/>
    <w:rPr>
      <w:u w:val="single"/>
    </w:rPr>
  </w:style>
  <w:style w:type="character" w:customStyle="1" w:styleId="Heading2Spacing-1pt">
    <w:name w:val="Heading #2 + Spacing -1 pt"/>
    <w:basedOn w:val="Heading2"/>
    <w:rsid w:val="00A53EDA"/>
    <w:rPr>
      <w:spacing w:val="-30"/>
    </w:rPr>
  </w:style>
  <w:style w:type="character" w:customStyle="1" w:styleId="Bodytext11pt">
    <w:name w:val="Body text + 11 pt"/>
    <w:basedOn w:val="Bodytext"/>
    <w:rsid w:val="00A53EDA"/>
    <w:rPr>
      <w:spacing w:val="0"/>
      <w:sz w:val="22"/>
      <w:szCs w:val="22"/>
    </w:rPr>
  </w:style>
  <w:style w:type="character" w:customStyle="1" w:styleId="Bodytext11pt0">
    <w:name w:val="Body text + 11 pt"/>
    <w:basedOn w:val="Bodytext"/>
    <w:rsid w:val="00A53EDA"/>
    <w:rPr>
      <w:spacing w:val="0"/>
      <w:sz w:val="22"/>
      <w:szCs w:val="22"/>
    </w:rPr>
  </w:style>
  <w:style w:type="character" w:customStyle="1" w:styleId="Bodytext1">
    <w:name w:val="Body text"/>
    <w:basedOn w:val="Bodytext"/>
    <w:rsid w:val="00A53EDA"/>
    <w:rPr>
      <w:spacing w:val="0"/>
      <w:sz w:val="25"/>
      <w:szCs w:val="25"/>
    </w:rPr>
  </w:style>
  <w:style w:type="character" w:customStyle="1" w:styleId="Bodytext11pt1">
    <w:name w:val="Body text + 11 pt"/>
    <w:basedOn w:val="Bodytext"/>
    <w:rsid w:val="00A53EDA"/>
    <w:rPr>
      <w:spacing w:val="0"/>
      <w:sz w:val="22"/>
      <w:szCs w:val="22"/>
    </w:rPr>
  </w:style>
  <w:style w:type="character" w:customStyle="1" w:styleId="Bodytext3">
    <w:name w:val="Body text"/>
    <w:basedOn w:val="Bodytext"/>
    <w:rsid w:val="00A53EDA"/>
    <w:rPr>
      <w:spacing w:val="0"/>
      <w:sz w:val="25"/>
      <w:szCs w:val="25"/>
    </w:rPr>
  </w:style>
  <w:style w:type="character" w:customStyle="1" w:styleId="Heading1">
    <w:name w:val="Heading #1_"/>
    <w:basedOn w:val="a0"/>
    <w:link w:val="Heading10"/>
    <w:rsid w:val="00A53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Heading11">
    <w:name w:val="Heading #1"/>
    <w:basedOn w:val="Heading1"/>
    <w:rsid w:val="00A53EDA"/>
    <w:rPr>
      <w:u w:val="single"/>
    </w:rPr>
  </w:style>
  <w:style w:type="character" w:customStyle="1" w:styleId="BodytextCandara10pt">
    <w:name w:val="Body text + Candara;10 pt"/>
    <w:basedOn w:val="Bodytext"/>
    <w:rsid w:val="00A53EDA"/>
    <w:rPr>
      <w:rFonts w:ascii="Candara" w:eastAsia="Candara" w:hAnsi="Candara" w:cs="Candara"/>
      <w:spacing w:val="0"/>
      <w:sz w:val="20"/>
      <w:szCs w:val="20"/>
    </w:rPr>
  </w:style>
  <w:style w:type="character" w:customStyle="1" w:styleId="BodytextCandara9pt">
    <w:name w:val="Body text + Candara;9 pt"/>
    <w:basedOn w:val="Bodytext"/>
    <w:rsid w:val="00A53EDA"/>
    <w:rPr>
      <w:rFonts w:ascii="Candara" w:eastAsia="Candara" w:hAnsi="Candara" w:cs="Candara"/>
      <w:spacing w:val="0"/>
      <w:sz w:val="18"/>
      <w:szCs w:val="18"/>
    </w:rPr>
  </w:style>
  <w:style w:type="character" w:customStyle="1" w:styleId="Bodytext30">
    <w:name w:val="Body text (3)_"/>
    <w:basedOn w:val="a0"/>
    <w:link w:val="Bodytext31"/>
    <w:rsid w:val="00A53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4">
    <w:name w:val="Body text (4)_"/>
    <w:basedOn w:val="a0"/>
    <w:link w:val="Bodytext40"/>
    <w:rsid w:val="00A53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5">
    <w:name w:val="Body text (5)_"/>
    <w:basedOn w:val="a0"/>
    <w:link w:val="Bodytext50"/>
    <w:rsid w:val="00A53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">
    <w:name w:val="Body text (6)_"/>
    <w:basedOn w:val="a0"/>
    <w:link w:val="Bodytext60"/>
    <w:rsid w:val="00A53EDA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7">
    <w:name w:val="Body text (7)_"/>
    <w:basedOn w:val="a0"/>
    <w:link w:val="Bodytext70"/>
    <w:rsid w:val="00A53EDA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8Spacing0pt">
    <w:name w:val="Body text (8) + Spacing 0 pt"/>
    <w:basedOn w:val="a0"/>
    <w:rsid w:val="00A53EDA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Bodytext8">
    <w:name w:val="Body text (8)"/>
    <w:basedOn w:val="a0"/>
    <w:rsid w:val="00A53EDA"/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Bodytext20">
    <w:name w:val="Body text (2)"/>
    <w:basedOn w:val="a"/>
    <w:link w:val="Bodytext2"/>
    <w:rsid w:val="00A53EDA"/>
    <w:pPr>
      <w:shd w:val="clear" w:color="auto" w:fill="FFFFFF"/>
      <w:spacing w:line="0" w:lineRule="atLeast"/>
      <w:ind w:hanging="17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0">
    <w:name w:val="Body text"/>
    <w:basedOn w:val="a"/>
    <w:link w:val="Bodytext"/>
    <w:rsid w:val="00A53EDA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20">
    <w:name w:val="Heading #2"/>
    <w:basedOn w:val="a"/>
    <w:link w:val="Heading2"/>
    <w:rsid w:val="00A53EDA"/>
    <w:pPr>
      <w:shd w:val="clear" w:color="auto" w:fill="FFFFFF"/>
      <w:spacing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a"/>
    <w:link w:val="Heading1"/>
    <w:rsid w:val="00A53EDA"/>
    <w:pPr>
      <w:shd w:val="clear" w:color="auto" w:fill="FFFFFF"/>
      <w:spacing w:before="120" w:after="720" w:line="0" w:lineRule="atLeast"/>
      <w:ind w:firstLine="540"/>
      <w:jc w:val="both"/>
      <w:outlineLvl w:val="0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Bodytext31">
    <w:name w:val="Body text (3)"/>
    <w:basedOn w:val="a"/>
    <w:link w:val="Bodytext30"/>
    <w:rsid w:val="00A53EDA"/>
    <w:pPr>
      <w:shd w:val="clear" w:color="auto" w:fill="FFFFFF"/>
      <w:spacing w:after="60" w:line="0" w:lineRule="atLeast"/>
      <w:ind w:hanging="3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rsid w:val="00A53EDA"/>
    <w:pPr>
      <w:shd w:val="clear" w:color="auto" w:fill="FFFFFF"/>
      <w:spacing w:before="240" w:line="26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rsid w:val="00A53E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60">
    <w:name w:val="Body text (6)"/>
    <w:basedOn w:val="a"/>
    <w:link w:val="Bodytext6"/>
    <w:rsid w:val="00A53EDA"/>
    <w:pPr>
      <w:shd w:val="clear" w:color="auto" w:fill="FFFFFF"/>
      <w:spacing w:line="0" w:lineRule="atLeast"/>
    </w:pPr>
    <w:rPr>
      <w:rFonts w:ascii="SimHei" w:eastAsia="SimHei" w:hAnsi="SimHei" w:cs="SimHei"/>
      <w:sz w:val="22"/>
      <w:szCs w:val="22"/>
    </w:rPr>
  </w:style>
  <w:style w:type="paragraph" w:customStyle="1" w:styleId="Bodytext70">
    <w:name w:val="Body text (7)"/>
    <w:basedOn w:val="a"/>
    <w:link w:val="Bodytext7"/>
    <w:rsid w:val="00A53EDA"/>
    <w:pPr>
      <w:shd w:val="clear" w:color="auto" w:fill="FFFFFF"/>
      <w:spacing w:line="0" w:lineRule="atLeast"/>
    </w:pPr>
    <w:rPr>
      <w:rFonts w:ascii="SimHei" w:eastAsia="SimHei" w:hAnsi="SimHei" w:cs="SimHe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Alla</cp:lastModifiedBy>
  <cp:revision>2</cp:revision>
  <dcterms:created xsi:type="dcterms:W3CDTF">2019-11-14T13:41:00Z</dcterms:created>
  <dcterms:modified xsi:type="dcterms:W3CDTF">2019-11-14T13:41:00Z</dcterms:modified>
</cp:coreProperties>
</file>